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15"/>
      </w:tblGrid>
      <w:tr w:rsidR="00103BEB" w:rsidTr="00785D37">
        <w:trPr>
          <w:cantSplit/>
          <w:trHeight w:val="1704"/>
          <w:jc w:val="center"/>
        </w:trPr>
        <w:tc>
          <w:tcPr>
            <w:tcW w:w="9715" w:type="dxa"/>
            <w:tcBorders>
              <w:top w:val="nil"/>
              <w:left w:val="nil"/>
              <w:bottom w:val="nil"/>
              <w:right w:val="nil"/>
            </w:tcBorders>
          </w:tcPr>
          <w:p w:rsidR="00103BEB" w:rsidRDefault="00103BEB" w:rsidP="00785D37">
            <w:pPr>
              <w:pStyle w:val="11"/>
              <w:spacing w:line="360" w:lineRule="auto"/>
              <w:jc w:val="center"/>
              <w:rPr>
                <w:lang w:val="uk-UA"/>
              </w:rPr>
            </w:pPr>
            <w:r>
              <w:object w:dxaOrig="799" w:dyaOrig="1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6.5pt" o:ole="" o:preferrelative="f" fillcolor="window">
                  <v:imagedata r:id="rId5" o:title=""/>
                  <o:lock v:ext="edit" aspectratio="f"/>
                </v:shape>
                <o:OLEObject Type="Embed" ProgID="Word.Picture.8" ShapeID="_x0000_i1025" DrawAspect="Content" ObjectID="_1711800904" r:id="rId6"/>
              </w:object>
            </w:r>
          </w:p>
          <w:p w:rsidR="00103BEB" w:rsidRDefault="00103BEB" w:rsidP="00785D37">
            <w:pPr>
              <w:pStyle w:val="11"/>
              <w:jc w:val="center"/>
              <w:rPr>
                <w:b/>
                <w:sz w:val="28"/>
                <w:szCs w:val="28"/>
                <w:lang w:val="uk-UA"/>
              </w:rPr>
            </w:pPr>
            <w:r>
              <w:rPr>
                <w:b/>
                <w:sz w:val="28"/>
                <w:szCs w:val="28"/>
                <w:lang w:val="uk-UA"/>
              </w:rPr>
              <w:t>СМІЛЯНСЬКА ЗАГАЛЬНООСВІТНЯ ШКОЛА І-ІІІ СТУПЕНІВ №7</w:t>
            </w:r>
          </w:p>
          <w:p w:rsidR="00103BEB" w:rsidRDefault="00103BEB" w:rsidP="00785D37">
            <w:pPr>
              <w:pStyle w:val="11"/>
              <w:jc w:val="center"/>
              <w:rPr>
                <w:b/>
                <w:sz w:val="28"/>
                <w:szCs w:val="28"/>
                <w:lang w:val="uk-UA"/>
              </w:rPr>
            </w:pPr>
            <w:r>
              <w:rPr>
                <w:b/>
                <w:sz w:val="28"/>
                <w:szCs w:val="28"/>
                <w:lang w:val="uk-UA"/>
              </w:rPr>
              <w:t>СМІЛЯНСЬКОЇ МІСЬКОЇ РАДИ ЧЕРКАСЬКОЇ ОБЛАСТІ</w:t>
            </w:r>
          </w:p>
          <w:p w:rsidR="00103BEB" w:rsidRDefault="00103BEB" w:rsidP="00785D37">
            <w:pPr>
              <w:pStyle w:val="11"/>
              <w:jc w:val="center"/>
              <w:rPr>
                <w:szCs w:val="28"/>
                <w:lang w:val="uk-UA"/>
              </w:rPr>
            </w:pPr>
            <w:r>
              <w:rPr>
                <w:szCs w:val="28"/>
                <w:lang w:val="uk-UA"/>
              </w:rPr>
              <w:t>вул. Б. Хмельницького 51а, м. Сміла, Черкаська область, 20706</w:t>
            </w:r>
          </w:p>
          <w:p w:rsidR="00103BEB" w:rsidRPr="00B0619E" w:rsidRDefault="00D829C1" w:rsidP="00785D37">
            <w:pPr>
              <w:pStyle w:val="11"/>
              <w:jc w:val="center"/>
              <w:rPr>
                <w:szCs w:val="28"/>
                <w:lang w:val="uk-UA"/>
              </w:rPr>
            </w:pPr>
            <w:r>
              <w:rPr>
                <w:szCs w:val="28"/>
                <w:lang w:val="uk-UA"/>
              </w:rPr>
              <w:t>тел. (04733) 3-63-98, 2-88-81</w:t>
            </w:r>
            <w:r w:rsidR="00103BEB">
              <w:rPr>
                <w:szCs w:val="28"/>
                <w:lang w:val="uk-UA"/>
              </w:rPr>
              <w:t xml:space="preserve">, </w:t>
            </w:r>
            <w:r w:rsidR="00103BEB">
              <w:rPr>
                <w:szCs w:val="28"/>
                <w:lang w:val="en-US"/>
              </w:rPr>
              <w:t xml:space="preserve">email: </w:t>
            </w:r>
            <w:hyperlink r:id="rId7" w:history="1">
              <w:r w:rsidR="00103BEB" w:rsidRPr="00C941E2">
                <w:rPr>
                  <w:rStyle w:val="a3"/>
                  <w:szCs w:val="28"/>
                  <w:lang w:val="en-US"/>
                </w:rPr>
                <w:t>school7knj@ukr.net</w:t>
              </w:r>
            </w:hyperlink>
            <w:r w:rsidR="00103BEB">
              <w:rPr>
                <w:szCs w:val="28"/>
                <w:lang w:val="uk-UA"/>
              </w:rPr>
              <w:t>, код № 21380722</w:t>
            </w:r>
          </w:p>
          <w:p w:rsidR="00103BEB" w:rsidRDefault="00103BEB" w:rsidP="00785D37">
            <w:pPr>
              <w:pStyle w:val="11"/>
              <w:spacing w:line="360" w:lineRule="auto"/>
              <w:jc w:val="center"/>
              <w:rPr>
                <w:lang w:val="uk-UA"/>
              </w:rPr>
            </w:pPr>
            <w:r>
              <w:rPr>
                <w:noProof/>
                <w:snapToGrid/>
                <w:lang w:val="uk-UA" w:eastAsia="uk-UA"/>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24765</wp:posOffset>
                      </wp:positionV>
                      <wp:extent cx="6126480" cy="0"/>
                      <wp:effectExtent l="36830" t="31115" r="37465" b="355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A8E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95pt" to="47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" strokeweight="4.5pt">
                      <v:stroke linestyle="thinThick"/>
                    </v:line>
                  </w:pict>
                </mc:Fallback>
              </mc:AlternateContent>
            </w:r>
          </w:p>
        </w:tc>
      </w:tr>
      <w:tr w:rsidR="00103BEB" w:rsidRPr="00BB0AEF" w:rsidTr="00785D37">
        <w:trPr>
          <w:cantSplit/>
          <w:trHeight w:val="1704"/>
          <w:jc w:val="center"/>
        </w:trPr>
        <w:tc>
          <w:tcPr>
            <w:tcW w:w="9715" w:type="dxa"/>
            <w:tcBorders>
              <w:top w:val="nil"/>
              <w:left w:val="nil"/>
              <w:bottom w:val="nil"/>
              <w:right w:val="nil"/>
            </w:tcBorders>
          </w:tcPr>
          <w:p w:rsidR="00103BEB" w:rsidRPr="00BB0AEF" w:rsidRDefault="00103BEB" w:rsidP="00785D37">
            <w:pPr>
              <w:tabs>
                <w:tab w:val="left" w:pos="6660"/>
              </w:tabs>
              <w:jc w:val="center"/>
              <w:rPr>
                <w:b/>
                <w:sz w:val="28"/>
                <w:szCs w:val="28"/>
              </w:rPr>
            </w:pPr>
            <w:r w:rsidRPr="00BB0AEF">
              <w:rPr>
                <w:b/>
                <w:sz w:val="28"/>
                <w:szCs w:val="28"/>
              </w:rPr>
              <w:t>НАКАЗ</w:t>
            </w:r>
          </w:p>
          <w:p w:rsidR="00103BEB" w:rsidRDefault="00103BEB" w:rsidP="00785D37">
            <w:pPr>
              <w:tabs>
                <w:tab w:val="left" w:pos="6660"/>
              </w:tabs>
              <w:jc w:val="center"/>
              <w:rPr>
                <w:sz w:val="28"/>
                <w:szCs w:val="28"/>
                <w:lang w:val="uk-UA"/>
              </w:rPr>
            </w:pPr>
            <w:r w:rsidRPr="00BB0AEF">
              <w:rPr>
                <w:sz w:val="28"/>
                <w:szCs w:val="28"/>
                <w:lang w:val="uk-UA"/>
              </w:rPr>
              <w:t>м. Сміла</w:t>
            </w:r>
          </w:p>
          <w:p w:rsidR="00103BEB" w:rsidRPr="00D77615" w:rsidRDefault="00103BEB" w:rsidP="00785D37">
            <w:pPr>
              <w:tabs>
                <w:tab w:val="left" w:pos="6660"/>
              </w:tabs>
              <w:jc w:val="center"/>
              <w:rPr>
                <w:sz w:val="10"/>
                <w:szCs w:val="28"/>
                <w:lang w:val="uk-UA"/>
              </w:rPr>
            </w:pPr>
          </w:p>
          <w:tbl>
            <w:tblPr>
              <w:tblW w:w="9629" w:type="dxa"/>
              <w:tblLayout w:type="fixed"/>
              <w:tblLook w:val="01E0" w:firstRow="1" w:lastRow="1" w:firstColumn="1" w:lastColumn="1" w:noHBand="0" w:noVBand="0"/>
            </w:tblPr>
            <w:tblGrid>
              <w:gridCol w:w="5789"/>
              <w:gridCol w:w="3840"/>
            </w:tblGrid>
            <w:tr w:rsidR="00103BEB" w:rsidRPr="00187197" w:rsidTr="00785D37">
              <w:tc>
                <w:tcPr>
                  <w:tcW w:w="5789" w:type="dxa"/>
                </w:tcPr>
                <w:p w:rsidR="00103BEB" w:rsidRPr="00187197" w:rsidRDefault="00103BEB" w:rsidP="00F441C8">
                  <w:pPr>
                    <w:tabs>
                      <w:tab w:val="left" w:pos="6660"/>
                    </w:tabs>
                    <w:jc w:val="both"/>
                    <w:rPr>
                      <w:b/>
                      <w:bCs/>
                      <w:sz w:val="28"/>
                      <w:szCs w:val="28"/>
                      <w:lang w:val="uk-UA"/>
                    </w:rPr>
                  </w:pPr>
                  <w:r w:rsidRPr="00187197">
                    <w:rPr>
                      <w:b/>
                      <w:bCs/>
                      <w:sz w:val="28"/>
                      <w:szCs w:val="28"/>
                      <w:lang w:val="uk-UA"/>
                    </w:rPr>
                    <w:t>«</w:t>
                  </w:r>
                  <w:r>
                    <w:rPr>
                      <w:b/>
                      <w:bCs/>
                      <w:sz w:val="28"/>
                      <w:szCs w:val="28"/>
                      <w:u w:val="single"/>
                      <w:lang w:val="uk-UA"/>
                    </w:rPr>
                    <w:t xml:space="preserve"> </w:t>
                  </w:r>
                  <w:r w:rsidR="00F441C8">
                    <w:rPr>
                      <w:b/>
                      <w:bCs/>
                      <w:sz w:val="28"/>
                      <w:szCs w:val="28"/>
                      <w:u w:val="single"/>
                      <w:lang w:val="uk-UA"/>
                    </w:rPr>
                    <w:t>28</w:t>
                  </w:r>
                  <w:r>
                    <w:rPr>
                      <w:b/>
                      <w:bCs/>
                      <w:sz w:val="28"/>
                      <w:szCs w:val="28"/>
                      <w:u w:val="single"/>
                      <w:lang w:val="uk-UA"/>
                    </w:rPr>
                    <w:t xml:space="preserve">  </w:t>
                  </w:r>
                  <w:r w:rsidRPr="00187197">
                    <w:rPr>
                      <w:b/>
                      <w:bCs/>
                      <w:sz w:val="28"/>
                      <w:szCs w:val="28"/>
                      <w:lang w:val="uk-UA"/>
                    </w:rPr>
                    <w:t xml:space="preserve">» </w:t>
                  </w:r>
                  <w:r>
                    <w:rPr>
                      <w:b/>
                      <w:bCs/>
                      <w:sz w:val="28"/>
                      <w:szCs w:val="28"/>
                      <w:u w:val="single"/>
                      <w:lang w:val="uk-UA"/>
                    </w:rPr>
                    <w:t xml:space="preserve">  </w:t>
                  </w:r>
                  <w:r w:rsidR="00F441C8">
                    <w:rPr>
                      <w:b/>
                      <w:bCs/>
                      <w:sz w:val="28"/>
                      <w:szCs w:val="28"/>
                      <w:u w:val="single"/>
                      <w:lang w:val="uk-UA"/>
                    </w:rPr>
                    <w:t>лютого</w:t>
                  </w:r>
                  <w:r>
                    <w:rPr>
                      <w:b/>
                      <w:bCs/>
                      <w:sz w:val="28"/>
                      <w:szCs w:val="28"/>
                      <w:u w:val="single"/>
                      <w:lang w:val="uk-UA"/>
                    </w:rPr>
                    <w:t xml:space="preserve">   </w:t>
                  </w:r>
                  <w:r w:rsidRPr="00187197">
                    <w:rPr>
                      <w:b/>
                      <w:bCs/>
                      <w:sz w:val="28"/>
                      <w:szCs w:val="28"/>
                      <w:lang w:val="uk-UA"/>
                    </w:rPr>
                    <w:t xml:space="preserve"> 20</w:t>
                  </w:r>
                  <w:r w:rsidR="00FA6EFE">
                    <w:rPr>
                      <w:b/>
                      <w:bCs/>
                      <w:sz w:val="28"/>
                      <w:szCs w:val="28"/>
                      <w:u w:val="single"/>
                      <w:lang w:val="uk-UA"/>
                    </w:rPr>
                    <w:t>22</w:t>
                  </w:r>
                  <w:r>
                    <w:rPr>
                      <w:b/>
                      <w:bCs/>
                      <w:sz w:val="28"/>
                      <w:szCs w:val="28"/>
                      <w:lang w:val="uk-UA"/>
                    </w:rPr>
                    <w:t xml:space="preserve"> </w:t>
                  </w:r>
                  <w:r w:rsidRPr="00187197">
                    <w:rPr>
                      <w:b/>
                      <w:bCs/>
                      <w:sz w:val="28"/>
                      <w:szCs w:val="28"/>
                      <w:lang w:val="uk-UA"/>
                    </w:rPr>
                    <w:t>р</w:t>
                  </w:r>
                  <w:r>
                    <w:rPr>
                      <w:b/>
                      <w:bCs/>
                      <w:sz w:val="28"/>
                      <w:szCs w:val="28"/>
                      <w:lang w:val="uk-UA"/>
                    </w:rPr>
                    <w:t>.</w:t>
                  </w:r>
                </w:p>
              </w:tc>
              <w:tc>
                <w:tcPr>
                  <w:tcW w:w="3840" w:type="dxa"/>
                </w:tcPr>
                <w:p w:rsidR="00103BEB" w:rsidRPr="00187197" w:rsidRDefault="00103BEB" w:rsidP="00661899">
                  <w:pPr>
                    <w:tabs>
                      <w:tab w:val="left" w:pos="6660"/>
                    </w:tabs>
                    <w:ind w:right="12"/>
                    <w:rPr>
                      <w:b/>
                      <w:bCs/>
                      <w:sz w:val="28"/>
                      <w:szCs w:val="28"/>
                      <w:lang w:val="uk-UA"/>
                    </w:rPr>
                  </w:pPr>
                  <w:r>
                    <w:rPr>
                      <w:b/>
                      <w:bCs/>
                      <w:sz w:val="28"/>
                      <w:szCs w:val="28"/>
                      <w:lang w:val="uk-UA"/>
                    </w:rPr>
                    <w:t xml:space="preserve">                               </w:t>
                  </w:r>
                  <w:r w:rsidRPr="00187197">
                    <w:rPr>
                      <w:b/>
                      <w:bCs/>
                      <w:sz w:val="28"/>
                      <w:szCs w:val="28"/>
                      <w:lang w:val="uk-UA"/>
                    </w:rPr>
                    <w:t>№</w:t>
                  </w:r>
                  <w:r>
                    <w:rPr>
                      <w:b/>
                      <w:bCs/>
                      <w:sz w:val="28"/>
                      <w:szCs w:val="28"/>
                      <w:lang w:val="uk-UA"/>
                    </w:rPr>
                    <w:t xml:space="preserve"> </w:t>
                  </w:r>
                  <w:r w:rsidRPr="00711C06">
                    <w:rPr>
                      <w:b/>
                      <w:bCs/>
                      <w:sz w:val="28"/>
                      <w:szCs w:val="28"/>
                      <w:u w:val="single"/>
                      <w:lang w:val="uk-UA"/>
                    </w:rPr>
                    <w:t>_</w:t>
                  </w:r>
                  <w:r w:rsidR="00661899">
                    <w:rPr>
                      <w:b/>
                      <w:bCs/>
                      <w:sz w:val="28"/>
                      <w:szCs w:val="28"/>
                      <w:u w:val="single"/>
                      <w:lang w:val="uk-UA"/>
                    </w:rPr>
                    <w:t>1</w:t>
                  </w:r>
                  <w:r w:rsidR="00F441C8">
                    <w:rPr>
                      <w:b/>
                      <w:bCs/>
                      <w:sz w:val="28"/>
                      <w:szCs w:val="28"/>
                      <w:u w:val="single"/>
                      <w:lang w:val="uk-UA"/>
                    </w:rPr>
                    <w:t>3</w:t>
                  </w:r>
                  <w:r w:rsidRPr="00711C06">
                    <w:rPr>
                      <w:b/>
                      <w:bCs/>
                      <w:sz w:val="28"/>
                      <w:szCs w:val="28"/>
                      <w:u w:val="single"/>
                      <w:lang w:val="uk-UA"/>
                    </w:rPr>
                    <w:t xml:space="preserve">__  </w:t>
                  </w:r>
                  <w:r>
                    <w:rPr>
                      <w:b/>
                      <w:bCs/>
                      <w:sz w:val="28"/>
                      <w:szCs w:val="28"/>
                      <w:u w:val="single"/>
                      <w:lang w:val="uk-UA"/>
                    </w:rPr>
                    <w:t xml:space="preserve">    </w:t>
                  </w:r>
                </w:p>
              </w:tc>
            </w:tr>
            <w:tr w:rsidR="00103BEB" w:rsidRPr="00187197" w:rsidTr="00785D37">
              <w:tc>
                <w:tcPr>
                  <w:tcW w:w="5789" w:type="dxa"/>
                </w:tcPr>
                <w:p w:rsidR="00103BEB" w:rsidRPr="00711C06" w:rsidRDefault="00103BEB" w:rsidP="00785D37">
                  <w:pPr>
                    <w:tabs>
                      <w:tab w:val="left" w:pos="6660"/>
                    </w:tabs>
                    <w:ind w:right="12"/>
                    <w:jc w:val="both"/>
                    <w:rPr>
                      <w:b/>
                      <w:sz w:val="20"/>
                      <w:szCs w:val="28"/>
                      <w:lang w:val="uk-UA"/>
                    </w:rPr>
                  </w:pPr>
                </w:p>
                <w:p w:rsidR="00F441C8" w:rsidRDefault="00103BEB" w:rsidP="00785D37">
                  <w:pPr>
                    <w:tabs>
                      <w:tab w:val="left" w:pos="6660"/>
                    </w:tabs>
                    <w:ind w:right="12"/>
                    <w:jc w:val="both"/>
                    <w:rPr>
                      <w:b/>
                      <w:sz w:val="28"/>
                      <w:szCs w:val="28"/>
                      <w:lang w:eastAsia="uk-UA"/>
                    </w:rPr>
                  </w:pPr>
                  <w:r w:rsidRPr="00BC5A34">
                    <w:rPr>
                      <w:b/>
                      <w:sz w:val="28"/>
                      <w:szCs w:val="28"/>
                      <w:lang w:eastAsia="uk-UA"/>
                    </w:rPr>
                    <w:t xml:space="preserve">Про </w:t>
                  </w:r>
                  <w:r w:rsidR="00F441C8">
                    <w:rPr>
                      <w:b/>
                      <w:sz w:val="28"/>
                      <w:szCs w:val="28"/>
                      <w:lang w:val="uk-UA" w:eastAsia="uk-UA"/>
                    </w:rPr>
                    <w:t xml:space="preserve">підсумки </w:t>
                  </w:r>
                  <w:r w:rsidRPr="00BC5A34">
                    <w:rPr>
                      <w:b/>
                      <w:sz w:val="28"/>
                      <w:szCs w:val="28"/>
                      <w:lang w:eastAsia="uk-UA"/>
                    </w:rPr>
                    <w:t xml:space="preserve">проведення </w:t>
                  </w:r>
                </w:p>
                <w:p w:rsidR="00F441C8" w:rsidRDefault="00F441C8" w:rsidP="00F441C8">
                  <w:pPr>
                    <w:tabs>
                      <w:tab w:val="left" w:pos="6660"/>
                    </w:tabs>
                    <w:ind w:right="12"/>
                    <w:jc w:val="both"/>
                    <w:rPr>
                      <w:b/>
                      <w:sz w:val="28"/>
                      <w:szCs w:val="28"/>
                      <w:lang w:eastAsia="uk-UA"/>
                    </w:rPr>
                  </w:pPr>
                  <w:r>
                    <w:rPr>
                      <w:b/>
                      <w:sz w:val="28"/>
                      <w:szCs w:val="28"/>
                      <w:lang w:val="uk-UA" w:eastAsia="uk-UA"/>
                    </w:rPr>
                    <w:t>с</w:t>
                  </w:r>
                  <w:r w:rsidR="00A96C7D" w:rsidRPr="00BC5A34">
                    <w:rPr>
                      <w:b/>
                      <w:sz w:val="28"/>
                      <w:szCs w:val="28"/>
                      <w:lang w:val="uk-UA" w:eastAsia="uk-UA"/>
                    </w:rPr>
                    <w:t>амооцінювання</w:t>
                  </w:r>
                  <w:r>
                    <w:rPr>
                      <w:b/>
                      <w:sz w:val="28"/>
                      <w:szCs w:val="28"/>
                      <w:lang w:val="uk-UA" w:eastAsia="uk-UA"/>
                    </w:rPr>
                    <w:t xml:space="preserve"> </w:t>
                  </w:r>
                  <w:r w:rsidR="00BC5A34" w:rsidRPr="00BC5A34">
                    <w:rPr>
                      <w:b/>
                      <w:sz w:val="28"/>
                      <w:szCs w:val="28"/>
                      <w:lang w:eastAsia="uk-UA"/>
                    </w:rPr>
                    <w:t>за напрям</w:t>
                  </w:r>
                  <w:r>
                    <w:rPr>
                      <w:b/>
                      <w:sz w:val="28"/>
                      <w:szCs w:val="28"/>
                      <w:lang w:eastAsia="uk-UA"/>
                    </w:rPr>
                    <w:t>ом</w:t>
                  </w:r>
                </w:p>
                <w:p w:rsidR="00103BEB" w:rsidRPr="00A96C7D" w:rsidRDefault="00BC5A34" w:rsidP="00F441C8">
                  <w:pPr>
                    <w:tabs>
                      <w:tab w:val="left" w:pos="6660"/>
                    </w:tabs>
                    <w:ind w:right="12"/>
                    <w:jc w:val="both"/>
                    <w:rPr>
                      <w:b/>
                      <w:sz w:val="28"/>
                      <w:lang w:val="uk-UA"/>
                    </w:rPr>
                  </w:pPr>
                  <w:r w:rsidRPr="00BC5A34">
                    <w:rPr>
                      <w:b/>
                      <w:sz w:val="28"/>
                      <w:szCs w:val="28"/>
                      <w:lang w:eastAsia="uk-UA"/>
                    </w:rPr>
                    <w:t>«</w:t>
                  </w:r>
                  <w:r w:rsidRPr="00BC5A34">
                    <w:rPr>
                      <w:b/>
                      <w:sz w:val="28"/>
                      <w:szCs w:val="28"/>
                      <w:lang w:val="uk-UA" w:eastAsia="uk-UA"/>
                    </w:rPr>
                    <w:t>Освітнє середовище</w:t>
                  </w:r>
                  <w:r w:rsidRPr="00BC5A34">
                    <w:rPr>
                      <w:b/>
                      <w:sz w:val="28"/>
                      <w:szCs w:val="28"/>
                      <w:lang w:eastAsia="uk-UA"/>
                    </w:rPr>
                    <w:t>»</w:t>
                  </w:r>
                </w:p>
              </w:tc>
              <w:tc>
                <w:tcPr>
                  <w:tcW w:w="3840" w:type="dxa"/>
                </w:tcPr>
                <w:p w:rsidR="00103BEB" w:rsidRPr="00187197" w:rsidRDefault="00103BEB" w:rsidP="00785D37">
                  <w:pPr>
                    <w:tabs>
                      <w:tab w:val="left" w:pos="6660"/>
                    </w:tabs>
                    <w:jc w:val="both"/>
                    <w:rPr>
                      <w:b/>
                      <w:bCs/>
                      <w:sz w:val="28"/>
                      <w:szCs w:val="28"/>
                      <w:lang w:val="uk-UA"/>
                    </w:rPr>
                  </w:pPr>
                </w:p>
              </w:tc>
            </w:tr>
          </w:tbl>
          <w:p w:rsidR="00103BEB" w:rsidRPr="00BB0AEF" w:rsidRDefault="00103BEB" w:rsidP="00785D37">
            <w:pPr>
              <w:pStyle w:val="11"/>
              <w:tabs>
                <w:tab w:val="left" w:pos="6660"/>
              </w:tabs>
              <w:jc w:val="center"/>
              <w:rPr>
                <w:b/>
                <w:sz w:val="28"/>
                <w:szCs w:val="28"/>
                <w:lang w:val="uk-UA"/>
              </w:rPr>
            </w:pPr>
          </w:p>
        </w:tc>
      </w:tr>
    </w:tbl>
    <w:p w:rsidR="00103BEB" w:rsidRPr="00170F6E" w:rsidRDefault="00103BEB" w:rsidP="00103BEB">
      <w:pPr>
        <w:pStyle w:val="1"/>
        <w:ind w:firstLine="0"/>
        <w:rPr>
          <w:b/>
          <w:sz w:val="20"/>
          <w:szCs w:val="20"/>
        </w:rPr>
      </w:pPr>
    </w:p>
    <w:p w:rsidR="00103BEB" w:rsidRDefault="00A96C7D" w:rsidP="00902351">
      <w:pPr>
        <w:ind w:firstLine="560"/>
        <w:jc w:val="both"/>
        <w:rPr>
          <w:sz w:val="28"/>
          <w:szCs w:val="28"/>
          <w:lang w:val="uk-UA" w:eastAsia="uk-UA"/>
        </w:rPr>
      </w:pPr>
      <w:r w:rsidRPr="00A96C7D">
        <w:rPr>
          <w:sz w:val="28"/>
          <w:szCs w:val="28"/>
          <w:lang w:val="uk-UA" w:eastAsia="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w:t>
      </w:r>
      <w:r w:rsidRPr="00226AE8">
        <w:rPr>
          <w:sz w:val="28"/>
          <w:szCs w:val="28"/>
          <w:lang w:eastAsia="uk-UA"/>
        </w:rPr>
        <w:t> </w:t>
      </w:r>
      <w:hyperlink r:id="rId8" w:tgtFrame="_blank" w:history="1">
        <w:r w:rsidRPr="00A96C7D">
          <w:rPr>
            <w:sz w:val="28"/>
            <w:szCs w:val="28"/>
            <w:lang w:val="uk-UA" w:eastAsia="uk-UA"/>
          </w:rPr>
          <w:t>154/34437</w:t>
        </w:r>
      </w:hyperlink>
      <w:r w:rsidRPr="00A96C7D">
        <w:rPr>
          <w:sz w:val="28"/>
          <w:szCs w:val="28"/>
          <w:lang w:val="uk-UA" w:eastAsia="uk-UA"/>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w:t>
      </w:r>
      <w:r w:rsidR="00897DDF">
        <w:rPr>
          <w:sz w:val="28"/>
          <w:szCs w:val="28"/>
          <w:lang w:val="uk-UA"/>
        </w:rPr>
        <w:t xml:space="preserve">, </w:t>
      </w:r>
      <w:r w:rsidR="00103BEB" w:rsidRPr="001F51D8">
        <w:rPr>
          <w:sz w:val="28"/>
          <w:szCs w:val="28"/>
          <w:lang w:val="uk-UA"/>
        </w:rPr>
        <w:t>рі</w:t>
      </w:r>
      <w:r w:rsidR="00C06DCF" w:rsidRPr="001F51D8">
        <w:rPr>
          <w:sz w:val="28"/>
          <w:szCs w:val="28"/>
          <w:lang w:val="uk-UA"/>
        </w:rPr>
        <w:t>чного плану роботи школи на 20</w:t>
      </w:r>
      <w:r w:rsidR="00C06DCF">
        <w:rPr>
          <w:sz w:val="28"/>
          <w:szCs w:val="28"/>
          <w:lang w:val="uk-UA"/>
        </w:rPr>
        <w:t>2</w:t>
      </w:r>
      <w:r w:rsidR="00F0719A">
        <w:rPr>
          <w:sz w:val="28"/>
          <w:szCs w:val="28"/>
          <w:lang w:val="uk-UA"/>
        </w:rPr>
        <w:t>1</w:t>
      </w:r>
      <w:r w:rsidR="00103BEB" w:rsidRPr="001F51D8">
        <w:rPr>
          <w:sz w:val="28"/>
          <w:szCs w:val="28"/>
          <w:lang w:val="uk-UA"/>
        </w:rPr>
        <w:t>-20</w:t>
      </w:r>
      <w:r w:rsidR="00C06DCF">
        <w:rPr>
          <w:sz w:val="28"/>
          <w:szCs w:val="28"/>
          <w:lang w:val="uk-UA"/>
        </w:rPr>
        <w:t>2</w:t>
      </w:r>
      <w:r w:rsidR="00F0719A">
        <w:rPr>
          <w:sz w:val="28"/>
          <w:szCs w:val="28"/>
          <w:lang w:val="uk-UA"/>
        </w:rPr>
        <w:t>2</w:t>
      </w:r>
      <w:r w:rsidR="00103BEB" w:rsidRPr="001F51D8">
        <w:rPr>
          <w:sz w:val="28"/>
          <w:szCs w:val="28"/>
          <w:lang w:val="uk-UA"/>
        </w:rPr>
        <w:t xml:space="preserve"> навчальний рік</w:t>
      </w:r>
      <w:r w:rsidR="00902351">
        <w:rPr>
          <w:sz w:val="28"/>
          <w:szCs w:val="28"/>
          <w:lang w:val="uk-UA"/>
        </w:rPr>
        <w:t xml:space="preserve">, на підставі наказу по школі від 04.01.2022 №1 в січні-лютому 2022 року було проведено </w:t>
      </w:r>
      <w:r w:rsidR="00AA283B" w:rsidRPr="00AA283B">
        <w:rPr>
          <w:sz w:val="28"/>
          <w:szCs w:val="28"/>
          <w:lang w:val="uk-UA" w:eastAsia="uk-UA"/>
        </w:rPr>
        <w:t>вивчення й самооцінювання якості освітньої діяльності у закладі за напрямом «</w:t>
      </w:r>
      <w:r w:rsidR="00765338">
        <w:rPr>
          <w:sz w:val="28"/>
          <w:szCs w:val="28"/>
          <w:lang w:val="uk-UA" w:eastAsia="uk-UA"/>
        </w:rPr>
        <w:t>Освітн</w:t>
      </w:r>
      <w:r w:rsidR="00BC5A34">
        <w:rPr>
          <w:sz w:val="28"/>
          <w:szCs w:val="28"/>
          <w:lang w:val="uk-UA" w:eastAsia="uk-UA"/>
        </w:rPr>
        <w:t>є</w:t>
      </w:r>
      <w:r w:rsidR="00765338">
        <w:rPr>
          <w:sz w:val="28"/>
          <w:szCs w:val="28"/>
          <w:lang w:val="uk-UA" w:eastAsia="uk-UA"/>
        </w:rPr>
        <w:t xml:space="preserve"> </w:t>
      </w:r>
      <w:r w:rsidR="00BC5A34">
        <w:rPr>
          <w:sz w:val="28"/>
          <w:szCs w:val="28"/>
          <w:lang w:val="uk-UA" w:eastAsia="uk-UA"/>
        </w:rPr>
        <w:t>середовище</w:t>
      </w:r>
      <w:r w:rsidR="00AA283B" w:rsidRPr="00AA283B">
        <w:rPr>
          <w:sz w:val="28"/>
          <w:szCs w:val="28"/>
          <w:lang w:val="uk-UA" w:eastAsia="uk-UA"/>
        </w:rPr>
        <w:t>».</w:t>
      </w:r>
    </w:p>
    <w:p w:rsidR="00902351" w:rsidRDefault="00902351" w:rsidP="00902351">
      <w:pPr>
        <w:ind w:firstLine="560"/>
        <w:jc w:val="both"/>
        <w:rPr>
          <w:sz w:val="28"/>
          <w:szCs w:val="28"/>
          <w:lang w:val="uk-UA" w:eastAsia="uk-UA"/>
        </w:rPr>
      </w:pPr>
      <w:r>
        <w:rPr>
          <w:sz w:val="28"/>
          <w:szCs w:val="28"/>
          <w:lang w:val="uk-UA" w:eastAsia="uk-UA"/>
        </w:rPr>
        <w:t xml:space="preserve">Для </w:t>
      </w:r>
      <w:r w:rsidR="00642876">
        <w:rPr>
          <w:sz w:val="28"/>
          <w:szCs w:val="28"/>
          <w:lang w:val="uk-UA" w:eastAsia="uk-UA"/>
        </w:rPr>
        <w:t>ефективної роботи було створено робочу групу внутрішніх експертів з педагогів та ліде</w:t>
      </w:r>
      <w:r w:rsidR="00AE7225">
        <w:rPr>
          <w:sz w:val="28"/>
          <w:szCs w:val="28"/>
          <w:lang w:val="uk-UA" w:eastAsia="uk-UA"/>
        </w:rPr>
        <w:t>рів учнівського самоврядування, яка ознайомилась з критеріями та індикаторами для проведення самоо</w:t>
      </w:r>
      <w:r w:rsidR="005B6D1E">
        <w:rPr>
          <w:sz w:val="28"/>
          <w:szCs w:val="28"/>
          <w:lang w:val="uk-UA" w:eastAsia="uk-UA"/>
        </w:rPr>
        <w:t>цінювання освітнього середовища.</w:t>
      </w:r>
    </w:p>
    <w:p w:rsidR="00234FC3" w:rsidRDefault="00234FC3" w:rsidP="00902351">
      <w:pPr>
        <w:ind w:firstLine="560"/>
        <w:jc w:val="both"/>
        <w:rPr>
          <w:sz w:val="28"/>
          <w:szCs w:val="28"/>
          <w:lang w:val="uk-UA" w:eastAsia="uk-UA"/>
        </w:rPr>
      </w:pPr>
      <w:r>
        <w:rPr>
          <w:sz w:val="28"/>
          <w:szCs w:val="28"/>
          <w:lang w:val="uk-UA"/>
        </w:rPr>
        <w:t>В роботі використовувався і</w:t>
      </w:r>
      <w:r w:rsidRPr="00117E09">
        <w:rPr>
          <w:sz w:val="28"/>
          <w:szCs w:val="28"/>
          <w:lang w:val="uk-UA"/>
        </w:rPr>
        <w:t xml:space="preserve">нструментарій для проведення </w:t>
      </w:r>
      <w:r>
        <w:rPr>
          <w:sz w:val="28"/>
          <w:szCs w:val="28"/>
          <w:lang w:val="uk-UA"/>
        </w:rPr>
        <w:t>самооцінювання закладу,</w:t>
      </w:r>
      <w:r w:rsidRPr="00117E09">
        <w:rPr>
          <w:sz w:val="28"/>
          <w:szCs w:val="28"/>
          <w:lang w:val="uk-UA"/>
        </w:rPr>
        <w:t xml:space="preserve"> затверджений наказом Державної с</w:t>
      </w:r>
      <w:r>
        <w:rPr>
          <w:sz w:val="28"/>
          <w:szCs w:val="28"/>
          <w:lang w:val="uk-UA"/>
        </w:rPr>
        <w:t>лужби якості освіти України від 29.03.</w:t>
      </w:r>
      <w:r w:rsidRPr="00117E09">
        <w:rPr>
          <w:sz w:val="28"/>
          <w:szCs w:val="28"/>
          <w:lang w:val="uk-UA"/>
        </w:rPr>
        <w:t>2021 р. № </w:t>
      </w:r>
      <w:r>
        <w:rPr>
          <w:sz w:val="28"/>
          <w:szCs w:val="28"/>
          <w:lang w:val="uk-UA"/>
        </w:rPr>
        <w:t>01-11/25</w:t>
      </w:r>
      <w:r w:rsidRPr="00117E09">
        <w:rPr>
          <w:sz w:val="28"/>
          <w:szCs w:val="28"/>
          <w:lang w:val="uk-UA"/>
        </w:rPr>
        <w:t xml:space="preserve"> «Про забезпечення проведення інституційних аудитів закладів загальної середньої освіти»</w:t>
      </w:r>
      <w:r>
        <w:rPr>
          <w:sz w:val="28"/>
          <w:szCs w:val="28"/>
          <w:lang w:val="uk-UA"/>
        </w:rPr>
        <w:t xml:space="preserve"> і</w:t>
      </w:r>
      <w:r w:rsidRPr="00117E09">
        <w:rPr>
          <w:sz w:val="28"/>
          <w:szCs w:val="28"/>
          <w:lang w:val="uk-UA"/>
        </w:rPr>
        <w:t xml:space="preserve"> </w:t>
      </w:r>
      <w:r>
        <w:rPr>
          <w:sz w:val="28"/>
          <w:szCs w:val="28"/>
          <w:lang w:val="uk-UA"/>
        </w:rPr>
        <w:t xml:space="preserve">грунтувався </w:t>
      </w:r>
      <w:r w:rsidRPr="00117E09">
        <w:rPr>
          <w:sz w:val="28"/>
          <w:szCs w:val="28"/>
          <w:lang w:val="uk-UA"/>
        </w:rPr>
        <w:t xml:space="preserve">на використанні </w:t>
      </w:r>
      <w:r>
        <w:rPr>
          <w:sz w:val="28"/>
          <w:szCs w:val="28"/>
          <w:lang w:val="uk-UA"/>
        </w:rPr>
        <w:t>декількох видів збору інформації одночасно</w:t>
      </w:r>
      <w:r w:rsidRPr="00117E09">
        <w:rPr>
          <w:sz w:val="28"/>
          <w:szCs w:val="28"/>
          <w:lang w:val="uk-UA"/>
        </w:rPr>
        <w:t>.</w:t>
      </w:r>
    </w:p>
    <w:p w:rsidR="00642876" w:rsidRDefault="005B6D1E" w:rsidP="00902351">
      <w:pPr>
        <w:ind w:firstLine="560"/>
        <w:jc w:val="both"/>
        <w:rPr>
          <w:sz w:val="28"/>
          <w:szCs w:val="28"/>
          <w:lang w:val="uk-UA"/>
        </w:rPr>
      </w:pPr>
      <w:r>
        <w:rPr>
          <w:sz w:val="28"/>
          <w:szCs w:val="28"/>
          <w:lang w:val="uk-UA"/>
        </w:rPr>
        <w:t xml:space="preserve">Впродовж січня-лютого </w:t>
      </w:r>
      <w:r w:rsidR="002C4308">
        <w:rPr>
          <w:sz w:val="28"/>
          <w:szCs w:val="28"/>
          <w:lang w:val="uk-UA"/>
        </w:rPr>
        <w:t xml:space="preserve">2022 року </w:t>
      </w:r>
      <w:r>
        <w:rPr>
          <w:sz w:val="28"/>
          <w:szCs w:val="28"/>
          <w:lang w:val="uk-UA"/>
        </w:rPr>
        <w:t>було проведено спостереження за освітнім середовищем, онлайн-анкетування респондентів з числа учнів (з 14 років), батьків та працівників закладу (всього 354 особи), вивчення документації відповідно до напрямку «Освітнє середовище».</w:t>
      </w:r>
      <w:r w:rsidR="0037458E">
        <w:rPr>
          <w:sz w:val="28"/>
          <w:szCs w:val="28"/>
          <w:lang w:val="uk-UA"/>
        </w:rPr>
        <w:t xml:space="preserve"> За результатами самооцінювання було заповнено форму та визначено рівні якості освітньої діяльності </w:t>
      </w:r>
      <w:r w:rsidR="002C4308">
        <w:rPr>
          <w:sz w:val="28"/>
          <w:szCs w:val="28"/>
          <w:lang w:val="uk-UA"/>
        </w:rPr>
        <w:t>за кожною вимогою відповідно до Положення про внутрішню систему забезпечення я</w:t>
      </w:r>
      <w:r w:rsidR="008C01E3">
        <w:rPr>
          <w:sz w:val="28"/>
          <w:szCs w:val="28"/>
          <w:lang w:val="uk-UA"/>
        </w:rPr>
        <w:t>кості освіти</w:t>
      </w:r>
      <w:r w:rsidR="002C4308">
        <w:rPr>
          <w:sz w:val="28"/>
          <w:szCs w:val="28"/>
          <w:lang w:val="uk-UA"/>
        </w:rPr>
        <w:t>.</w:t>
      </w:r>
    </w:p>
    <w:p w:rsidR="00AF7ABB" w:rsidRPr="005D0487" w:rsidRDefault="008C01E3" w:rsidP="00902351">
      <w:pPr>
        <w:ind w:firstLine="560"/>
        <w:jc w:val="both"/>
        <w:rPr>
          <w:sz w:val="28"/>
          <w:szCs w:val="28"/>
          <w:lang w:val="uk-UA"/>
        </w:rPr>
      </w:pPr>
      <w:r w:rsidRPr="005D0487">
        <w:rPr>
          <w:sz w:val="28"/>
          <w:szCs w:val="28"/>
        </w:rPr>
        <w:t xml:space="preserve">За результатами самооцінювання </w:t>
      </w:r>
      <w:r w:rsidRPr="005D0487">
        <w:rPr>
          <w:sz w:val="28"/>
          <w:szCs w:val="28"/>
          <w:lang w:val="uk-UA"/>
        </w:rPr>
        <w:t>з</w:t>
      </w:r>
      <w:r w:rsidRPr="005D0487">
        <w:rPr>
          <w:sz w:val="28"/>
          <w:szCs w:val="28"/>
        </w:rPr>
        <w:t xml:space="preserve">а напрямом </w:t>
      </w:r>
      <w:r w:rsidR="00AF7ABB" w:rsidRPr="005D0487">
        <w:rPr>
          <w:sz w:val="28"/>
          <w:szCs w:val="28"/>
          <w:lang w:val="uk-UA"/>
        </w:rPr>
        <w:t>«Освітнє середовище» визначено:</w:t>
      </w:r>
    </w:p>
    <w:p w:rsidR="00AF7ABB" w:rsidRPr="005D0487" w:rsidRDefault="00AF7ABB" w:rsidP="00AF7ABB">
      <w:pPr>
        <w:ind w:firstLine="567"/>
        <w:jc w:val="both"/>
        <w:rPr>
          <w:sz w:val="28"/>
          <w:szCs w:val="28"/>
          <w:lang w:val="uk-UA"/>
        </w:rPr>
      </w:pPr>
      <w:r w:rsidRPr="005D0487">
        <w:rPr>
          <w:b/>
          <w:sz w:val="28"/>
          <w:szCs w:val="28"/>
        </w:rPr>
        <w:t>1.1. Забезпечення комфортних і безпечних умов навчання та праці</w:t>
      </w:r>
    </w:p>
    <w:p w:rsidR="00353045" w:rsidRPr="005D0487" w:rsidRDefault="00353045" w:rsidP="00353045">
      <w:pPr>
        <w:widowControl w:val="0"/>
        <w:tabs>
          <w:tab w:val="left" w:pos="0"/>
          <w:tab w:val="left" w:pos="34"/>
        </w:tabs>
        <w:ind w:right="-80" w:firstLine="596"/>
        <w:jc w:val="both"/>
        <w:rPr>
          <w:sz w:val="28"/>
          <w:szCs w:val="28"/>
        </w:rPr>
      </w:pPr>
      <w:r w:rsidRPr="005D0487">
        <w:rPr>
          <w:sz w:val="28"/>
          <w:szCs w:val="28"/>
        </w:rPr>
        <w:t xml:space="preserve">В основному територія та приміщення чисті та охайні. Щоденно </w:t>
      </w:r>
      <w:r w:rsidRPr="005D0487">
        <w:rPr>
          <w:sz w:val="28"/>
          <w:szCs w:val="28"/>
        </w:rPr>
        <w:lastRenderedPageBreak/>
        <w:t xml:space="preserve">здійснюється огляд території. Територія закладу недоступна для несанкціонованого заїзду транспорту. Приміщення недоступні для сторонніх осіб. </w:t>
      </w:r>
    </w:p>
    <w:p w:rsidR="00AF7ABB" w:rsidRPr="005D0487" w:rsidRDefault="00AF7ABB" w:rsidP="00AF7ABB">
      <w:pPr>
        <w:widowControl w:val="0"/>
        <w:tabs>
          <w:tab w:val="left" w:pos="0"/>
          <w:tab w:val="left" w:pos="34"/>
        </w:tabs>
        <w:ind w:right="-122" w:firstLine="596"/>
        <w:jc w:val="both"/>
        <w:rPr>
          <w:sz w:val="28"/>
          <w:szCs w:val="28"/>
          <w:lang w:val="uk-UA"/>
        </w:rPr>
      </w:pPr>
      <w:r w:rsidRPr="005D0487">
        <w:rPr>
          <w:sz w:val="28"/>
          <w:szCs w:val="28"/>
        </w:rPr>
        <w:t xml:space="preserve">Кількість учнів закладу освіти </w:t>
      </w:r>
      <w:r w:rsidRPr="005D0487">
        <w:rPr>
          <w:sz w:val="28"/>
          <w:szCs w:val="28"/>
          <w:lang w:val="uk-UA"/>
        </w:rPr>
        <w:t xml:space="preserve">(730 учнів) </w:t>
      </w:r>
      <w:r w:rsidRPr="005D0487">
        <w:rPr>
          <w:sz w:val="28"/>
          <w:szCs w:val="28"/>
        </w:rPr>
        <w:t xml:space="preserve">не перевищує його проєктну потужність </w:t>
      </w:r>
      <w:r w:rsidRPr="005D0487">
        <w:rPr>
          <w:sz w:val="28"/>
          <w:szCs w:val="28"/>
          <w:lang w:val="uk-UA"/>
        </w:rPr>
        <w:t>(1328 учнів).</w:t>
      </w:r>
    </w:p>
    <w:p w:rsidR="004218C1" w:rsidRPr="005D0487" w:rsidRDefault="009351FC" w:rsidP="004218C1">
      <w:pPr>
        <w:widowControl w:val="0"/>
        <w:tabs>
          <w:tab w:val="left" w:pos="0"/>
          <w:tab w:val="left" w:pos="34"/>
        </w:tabs>
        <w:ind w:right="-105" w:firstLine="596"/>
        <w:jc w:val="both"/>
        <w:rPr>
          <w:sz w:val="28"/>
          <w:szCs w:val="28"/>
          <w:lang w:val="uk-UA"/>
        </w:rPr>
      </w:pPr>
      <w:r w:rsidRPr="005D0487">
        <w:rPr>
          <w:sz w:val="28"/>
          <w:szCs w:val="28"/>
        </w:rPr>
        <w:t xml:space="preserve">Навчальні кабінети початкової школи непрохідні, в основному розміщені не вище другого поверху </w:t>
      </w:r>
      <w:r w:rsidRPr="005D0487">
        <w:rPr>
          <w:sz w:val="28"/>
          <w:szCs w:val="28"/>
          <w:lang w:val="uk-UA"/>
        </w:rPr>
        <w:t>але</w:t>
      </w:r>
      <w:r w:rsidRPr="005D0487">
        <w:rPr>
          <w:sz w:val="28"/>
          <w:szCs w:val="28"/>
        </w:rPr>
        <w:t xml:space="preserve"> </w:t>
      </w:r>
      <w:r w:rsidRPr="005D0487">
        <w:rPr>
          <w:sz w:val="28"/>
          <w:szCs w:val="28"/>
          <w:lang w:val="uk-UA"/>
        </w:rPr>
        <w:t xml:space="preserve">не </w:t>
      </w:r>
      <w:r w:rsidRPr="005D0487">
        <w:rPr>
          <w:sz w:val="28"/>
          <w:szCs w:val="28"/>
        </w:rPr>
        <w:t xml:space="preserve">ізольовані від основної та старшої школи. </w:t>
      </w:r>
      <w:r w:rsidR="004218C1" w:rsidRPr="005D0487">
        <w:rPr>
          <w:sz w:val="28"/>
          <w:szCs w:val="28"/>
        </w:rPr>
        <w:t>Майданчики для учнів 1 – 4-х класів відсутні</w:t>
      </w:r>
      <w:r w:rsidR="004218C1" w:rsidRPr="005D0487">
        <w:rPr>
          <w:sz w:val="28"/>
          <w:szCs w:val="28"/>
          <w:lang w:val="uk-UA"/>
        </w:rPr>
        <w:t>, також не облаштовані тіньові завіси та альтанки.</w:t>
      </w:r>
    </w:p>
    <w:p w:rsidR="00353045" w:rsidRPr="005D0487" w:rsidRDefault="005D0487" w:rsidP="00AF7ABB">
      <w:pPr>
        <w:widowControl w:val="0"/>
        <w:tabs>
          <w:tab w:val="left" w:pos="0"/>
          <w:tab w:val="left" w:pos="34"/>
        </w:tabs>
        <w:ind w:right="-122" w:firstLine="596"/>
        <w:jc w:val="both"/>
        <w:rPr>
          <w:sz w:val="28"/>
          <w:szCs w:val="28"/>
        </w:rPr>
      </w:pPr>
      <w:r w:rsidRPr="005D0487">
        <w:rPr>
          <w:sz w:val="28"/>
          <w:szCs w:val="28"/>
        </w:rPr>
        <w:t>У приміщеннях закладу освіти повітряно-тепловий режим та освітлення відповідає санітарним нормам. Приміщення прибрані. Внутрішні туалети облаштовано відповідно до санітарно-гігієнічних вимого та утримуються в належному стані. Окремі санітарні вузли потребують ремонту, заміни санітарно</w:t>
      </w:r>
      <w:r>
        <w:rPr>
          <w:sz w:val="28"/>
          <w:szCs w:val="28"/>
          <w:lang w:val="uk-UA"/>
        </w:rPr>
        <w:t>-</w:t>
      </w:r>
      <w:r w:rsidRPr="005D0487">
        <w:rPr>
          <w:sz w:val="28"/>
          <w:szCs w:val="28"/>
        </w:rPr>
        <w:t>технічного обладнання відповідно до вікових особливостей дітей, встановлення дверей з замком, що замикається з середини.</w:t>
      </w:r>
    </w:p>
    <w:p w:rsidR="00353045" w:rsidRPr="005D0487" w:rsidRDefault="005D0487" w:rsidP="00AF7ABB">
      <w:pPr>
        <w:widowControl w:val="0"/>
        <w:tabs>
          <w:tab w:val="left" w:pos="0"/>
          <w:tab w:val="left" w:pos="34"/>
        </w:tabs>
        <w:ind w:right="-122" w:firstLine="596"/>
        <w:jc w:val="both"/>
        <w:rPr>
          <w:sz w:val="28"/>
          <w:szCs w:val="28"/>
          <w:lang w:val="uk-UA"/>
        </w:rPr>
      </w:pPr>
      <w:r w:rsidRPr="005D0487">
        <w:rPr>
          <w:sz w:val="28"/>
          <w:szCs w:val="28"/>
        </w:rPr>
        <w:t>У туалетах встановлено дозатори рідкого мила і електрорушники, однак відсутній туалетний папір. В закладі освіти питний режим забезпечено в різний спосіб, а саме: використовуються питні крани, в частини учнів у наявності індивідуальні пляшки для питної води, діти мають індивідуальний посуд. Однак є потреба в організації доступу учнів закладу освіти до кип’яченої або фасованої питної води. Приміщення школи використовуються раціонально. Комплектування класів здійснюється з урахуванням чисельності здобувачів освіти, їх особливих освітніх потреб, площі наявних навчальних приміщень. У закладі освіти є створено місця для педагогічних працівників. Водночас є потреба у створенні додаткових місць відпочинку для учасників освітнього процесу.</w:t>
      </w:r>
    </w:p>
    <w:p w:rsidR="00353045" w:rsidRPr="005D0487" w:rsidRDefault="005D0487" w:rsidP="00AF7ABB">
      <w:pPr>
        <w:widowControl w:val="0"/>
        <w:tabs>
          <w:tab w:val="left" w:pos="0"/>
          <w:tab w:val="left" w:pos="34"/>
        </w:tabs>
        <w:ind w:right="-122" w:firstLine="596"/>
        <w:jc w:val="both"/>
        <w:rPr>
          <w:sz w:val="28"/>
          <w:szCs w:val="28"/>
          <w:lang w:val="uk-UA"/>
        </w:rPr>
      </w:pPr>
      <w:r w:rsidRPr="005D0487">
        <w:rPr>
          <w:sz w:val="28"/>
          <w:szCs w:val="28"/>
        </w:rPr>
        <w:t>Навчальний заклад в переважній більшості забезпечений навчальними кабінетами і приміщеннями необхідними для реалізації освітніх програм та забезпечення освітнього процесу. Навчальні кабінети достатньо обладнані засобами навчання для виконання відповідних навчальних програм. Адміністрацією закладу вживаються певні заходи реагування для покращення забезпечення навчальних кабінетів і приміщень.</w:t>
      </w:r>
    </w:p>
    <w:p w:rsidR="005D0487" w:rsidRDefault="005D0487" w:rsidP="005D0487">
      <w:pPr>
        <w:ind w:firstLine="567"/>
        <w:jc w:val="both"/>
        <w:rPr>
          <w:sz w:val="28"/>
          <w:szCs w:val="28"/>
        </w:rPr>
      </w:pPr>
      <w:r w:rsidRPr="005D0487">
        <w:rPr>
          <w:sz w:val="28"/>
          <w:szCs w:val="28"/>
        </w:rPr>
        <w:t xml:space="preserve">Описані факти дозволяють стверджувати, що наявна ресурсна база в цілому забезпечує потреби закладу щодо фізичного </w:t>
      </w:r>
      <w:r>
        <w:rPr>
          <w:sz w:val="28"/>
          <w:szCs w:val="28"/>
        </w:rPr>
        <w:t>розвитку дітей, занять спортом.</w:t>
      </w:r>
    </w:p>
    <w:p w:rsidR="005D0487" w:rsidRDefault="005D0487" w:rsidP="005D0487">
      <w:pPr>
        <w:ind w:firstLine="567"/>
        <w:jc w:val="both"/>
        <w:rPr>
          <w:sz w:val="28"/>
          <w:szCs w:val="28"/>
        </w:rPr>
      </w:pPr>
      <w:r w:rsidRPr="005D0487">
        <w:rPr>
          <w:sz w:val="28"/>
          <w:szCs w:val="28"/>
        </w:rPr>
        <w:t xml:space="preserve">У закладі освіти забезпечено контроль за дотриманням санітарно- гігієнічних вимог, епідеміологічного, повітряного режимів у навчальних приміщеннях в умовах адаптивного карантину. Повітряно - тепловий режим у більшості приміщень відповідає вимогам санітарного регламенту. За результатами анкетування більшість учнів влаштовує температурний режим у приміщеннях. </w:t>
      </w:r>
    </w:p>
    <w:p w:rsidR="005D0487" w:rsidRDefault="005D0487" w:rsidP="005D0487">
      <w:pPr>
        <w:ind w:firstLine="567"/>
        <w:jc w:val="both"/>
        <w:rPr>
          <w:sz w:val="28"/>
          <w:szCs w:val="28"/>
        </w:rPr>
      </w:pPr>
      <w:r w:rsidRPr="005D0487">
        <w:rPr>
          <w:sz w:val="28"/>
          <w:szCs w:val="28"/>
        </w:rPr>
        <w:t xml:space="preserve">Більшість батьків та учнів задовольняє чистота спортивної зали, рекреацій, вестибюлю та навчальних кабінетів. Класні кімнати початкової школи у всіх підрозділах облаштовано з урахуванням необхідної кількості засобів навчання та обладнання НУШ, водночас, є необхідність покращення навчально-методичної бази у кабінетах для 5-11 класів, які в основному забезпечені засобами, необхідними для здійснення освітнього процесу. </w:t>
      </w:r>
    </w:p>
    <w:p w:rsidR="005D0487" w:rsidRDefault="005D0487" w:rsidP="005D0487">
      <w:pPr>
        <w:ind w:firstLine="567"/>
        <w:jc w:val="both"/>
        <w:rPr>
          <w:sz w:val="28"/>
          <w:szCs w:val="28"/>
        </w:rPr>
      </w:pPr>
      <w:r w:rsidRPr="005D0487">
        <w:rPr>
          <w:sz w:val="28"/>
          <w:szCs w:val="28"/>
        </w:rPr>
        <w:t xml:space="preserve">Учасники освітнього процесу ознайомлені з вимогами щодо охорони праці, безпеки життєдіяльності, пожежної безпеки, що підтверджено результатами анкетування (майже всі опитані педагоги та учні зазначили, що достатньо обізнані з вимогами охорони праці, безпеки життєдіяльності). Навчання та </w:t>
      </w:r>
      <w:r w:rsidRPr="005D0487">
        <w:rPr>
          <w:sz w:val="28"/>
          <w:szCs w:val="28"/>
        </w:rPr>
        <w:lastRenderedPageBreak/>
        <w:t>інструктажі з БЖД з працівниками та здобувачами освіти проводяться згідно з чинним законодавством. Учасники освітнього процесу дотримуються норм охорони праці, безпеки життєдіяльності, правил поведінки в умовах надзвичайних ситуацій. У школі налагоджена системна робота з охорони праці та безпеки життєдіяльності: регулярно проводяться відповідні інструктажі та навчання із залученням фахівців, розроблено алгоритм дій у разі нещасного випадку з учасниками освітнього процесу, його дотримуються усі опитані педагогічні працівники. За останні роки відстежується позитивна тенденція щодо зниження кількості нещасних випадків з</w:t>
      </w:r>
      <w:r>
        <w:rPr>
          <w:sz w:val="28"/>
          <w:szCs w:val="28"/>
        </w:rPr>
        <w:t xml:space="preserve"> учасниками освітнього процесу.</w:t>
      </w:r>
    </w:p>
    <w:p w:rsidR="005D0487" w:rsidRDefault="005D0487" w:rsidP="005D0487">
      <w:pPr>
        <w:ind w:firstLine="567"/>
        <w:jc w:val="both"/>
        <w:rPr>
          <w:sz w:val="28"/>
          <w:szCs w:val="28"/>
        </w:rPr>
      </w:pPr>
      <w:r w:rsidRPr="005D0487">
        <w:rPr>
          <w:sz w:val="28"/>
          <w:szCs w:val="28"/>
        </w:rPr>
        <w:t xml:space="preserve">Вивчення документації, проведені спостереження за освітнім середовищем та опитування учасників освітнього процесу дають підстави стверджувати, що у закладі освіти організовано харчування для всіх учасників освітнього процесу. Організовано безкоштовне харчування учнів пільгових категорій. Більшість учасників освітнього процесу задоволені умовами харчування (батьки – </w:t>
      </w:r>
      <w:r>
        <w:rPr>
          <w:sz w:val="28"/>
          <w:szCs w:val="28"/>
          <w:lang w:val="uk-UA"/>
        </w:rPr>
        <w:t>68</w:t>
      </w:r>
      <w:r w:rsidRPr="005D0487">
        <w:rPr>
          <w:sz w:val="28"/>
          <w:szCs w:val="28"/>
        </w:rPr>
        <w:t xml:space="preserve">%, учні – </w:t>
      </w:r>
      <w:r>
        <w:rPr>
          <w:sz w:val="28"/>
          <w:szCs w:val="28"/>
          <w:lang w:val="uk-UA"/>
        </w:rPr>
        <w:t>82</w:t>
      </w:r>
      <w:r w:rsidRPr="005D0487">
        <w:rPr>
          <w:sz w:val="28"/>
          <w:szCs w:val="28"/>
        </w:rPr>
        <w:t>%). Адміністрація закладу вживає заходи щ</w:t>
      </w:r>
      <w:r>
        <w:rPr>
          <w:sz w:val="28"/>
          <w:szCs w:val="28"/>
        </w:rPr>
        <w:t>одо покращення умов харчування.</w:t>
      </w:r>
    </w:p>
    <w:p w:rsidR="005D0487" w:rsidRPr="005D0487" w:rsidRDefault="005D0487" w:rsidP="005D0487">
      <w:pPr>
        <w:ind w:firstLine="567"/>
        <w:jc w:val="both"/>
        <w:rPr>
          <w:sz w:val="28"/>
          <w:szCs w:val="28"/>
          <w:lang w:val="uk-UA"/>
        </w:rPr>
      </w:pPr>
      <w:r w:rsidRPr="005D0487">
        <w:rPr>
          <w:sz w:val="28"/>
          <w:szCs w:val="28"/>
        </w:rPr>
        <w:t>У школі створено інформаційний простір: забезпечено дротовий доступ до мережі Інтернет у навчальних кабінетах та бездротовий за технологією Wi-Fi в окремих приміщеннях. Більшість комп’ютерів школи облаштовано технічними засобами та інструментами контролю щодо безпечного користування мережею Інтернет. Заклад освіти забезпечено комп’ютерною технікою, функціонують два комп’ютерні класи, є вільний доступ до мережі Інтернет. Встановлено інтерактивні дошки, проектори, які використовуються у освітньому процесі. З учасниками освітнього процесу проводиться просвітницька робота з питань кібербезпеки та попередження кібербулінгу. Так, більшість здобувачів освіти (80%) та їхні батьки поінформовані щодо безпечного використання мережі Інтернет та дотримуються загальноприйнятих правил безпечного користування нею. При цьому переважна більшість дітей зазначають, що в основному інформування відбувається під час тематичних заходів. Психологічною службою проводиться робота з адаптації та інтеграції здобувачів освіти до освітнього процес, педагогічних працівників до професійної діяльності. Переважна більшість опитаних батьків стверджують, що їхніх дітей не виникли проблеми з адаптацією у школі, або такі проблеми були епізодичними</w:t>
      </w:r>
      <w:r>
        <w:rPr>
          <w:sz w:val="28"/>
          <w:szCs w:val="28"/>
          <w:lang w:val="uk-UA"/>
        </w:rPr>
        <w:t>.</w:t>
      </w:r>
    </w:p>
    <w:p w:rsidR="00C8647E" w:rsidRPr="00C8647E" w:rsidRDefault="00C8647E" w:rsidP="00902351">
      <w:pPr>
        <w:ind w:firstLine="560"/>
        <w:jc w:val="both"/>
        <w:rPr>
          <w:b/>
          <w:sz w:val="28"/>
          <w:szCs w:val="28"/>
          <w:lang w:val="uk-UA"/>
        </w:rPr>
      </w:pPr>
      <w:r w:rsidRPr="00C8647E">
        <w:rPr>
          <w:b/>
          <w:sz w:val="28"/>
          <w:szCs w:val="28"/>
          <w:lang w:val="uk-UA"/>
        </w:rPr>
        <w:t>1.2. Створення освітнього середовища, вільного від будь- яких форм насильства та дискримінації.</w:t>
      </w:r>
    </w:p>
    <w:p w:rsidR="00D20B30" w:rsidRDefault="00C8647E" w:rsidP="00902351">
      <w:pPr>
        <w:ind w:firstLine="560"/>
        <w:jc w:val="both"/>
        <w:rPr>
          <w:sz w:val="28"/>
          <w:szCs w:val="28"/>
        </w:rPr>
      </w:pPr>
      <w:r w:rsidRPr="00C8647E">
        <w:rPr>
          <w:sz w:val="28"/>
          <w:szCs w:val="28"/>
          <w:lang w:val="uk-UA"/>
        </w:rPr>
        <w:t xml:space="preserve">У закладі освіти розроблено, затверджено та оприлюднено на власному вебсайті План заходів із запобігання та протидії булінгу (цькуванню), що реалізується у повній мірі. </w:t>
      </w:r>
      <w:r w:rsidRPr="00C8647E">
        <w:rPr>
          <w:sz w:val="28"/>
          <w:szCs w:val="28"/>
        </w:rPr>
        <w:t xml:space="preserve">У школі налагоджено систему роботи з адаптації та інтеграції здобувачів освіти до освітнього процесу. Практичним психологом ведеться моніторинг адаптації новоприбулих учнів, у разі необхідності надаються рекомендації батькам, вчителям та учням. Всі педагоги вважають, що у школі застосовуються заходи, що допомагають педагогічним працівникам адаптуватись до змін умов праці. </w:t>
      </w:r>
    </w:p>
    <w:p w:rsidR="00D20B30" w:rsidRDefault="00C8647E" w:rsidP="00902351">
      <w:pPr>
        <w:ind w:firstLine="560"/>
        <w:jc w:val="both"/>
        <w:rPr>
          <w:sz w:val="28"/>
          <w:szCs w:val="28"/>
        </w:rPr>
      </w:pPr>
      <w:r w:rsidRPr="00C8647E">
        <w:rPr>
          <w:sz w:val="28"/>
          <w:szCs w:val="28"/>
        </w:rPr>
        <w:t xml:space="preserve">У закладі освіти реалізовано заходи із запобігання проявам дискримінації. Керівництво та педагогічні працівники закладу ознайомлені з нормативно-правовими документами щодо виявлення булінгу, іншого насильства та запобігання йому. Заклад освіти співпрацює з представниками правоохоронних органів, іншими фахівцями, залучаючи їх до роботи з питань запобігання та протидії булінгу. У закладі освіти оприлюднені правила поведінки для учнів, </w:t>
      </w:r>
      <w:r w:rsidRPr="00C8647E">
        <w:rPr>
          <w:sz w:val="28"/>
          <w:szCs w:val="28"/>
        </w:rPr>
        <w:lastRenderedPageBreak/>
        <w:t xml:space="preserve">адаптовані для сприйняття учасниками освітнього процесу, усі учасники ознайомлені з ними та більшість дотримуються їх. </w:t>
      </w:r>
    </w:p>
    <w:p w:rsidR="008C01E3" w:rsidRPr="00C8647E" w:rsidRDefault="00D20B30" w:rsidP="00902351">
      <w:pPr>
        <w:ind w:firstLine="560"/>
        <w:jc w:val="both"/>
        <w:rPr>
          <w:sz w:val="28"/>
          <w:szCs w:val="28"/>
          <w:lang w:val="uk-UA"/>
        </w:rPr>
      </w:pPr>
      <w:r>
        <w:rPr>
          <w:sz w:val="28"/>
          <w:szCs w:val="28"/>
          <w:lang w:val="uk-UA"/>
        </w:rPr>
        <w:t>З</w:t>
      </w:r>
      <w:r w:rsidR="00C8647E" w:rsidRPr="00C8647E">
        <w:rPr>
          <w:sz w:val="28"/>
          <w:szCs w:val="28"/>
        </w:rPr>
        <w:t>дійснюється постійний аналіз причин відсутності здобувачів освіти на заняттях та вживаються відповідні заходи. Школа відповідним чином реагує на звернення про випадки булінгу, приймаються відповідні рішення, відстежується результат виконання цих рішень, здійснюється аналіз звернень та ефективності прийнятих рішень. Здобувачі освіти у разі потреби отримують необхідну психолого-соціальну підтримку. Заклад освіти завжди повідомляє службу у справах дітей, правоохоронні органи про факти булінгу та іншого насильства. Результати опитування засвідчили, що майже всі здобувачі освіти (90%) та педагогічні працівники (95%) вважають освітнє середовище безпечним i психологічно комфортним. У своїх відповідях лише 5 % опитаних учнів 9-11 класів зазначили, що зазнавали у поодиноких випадках агресію або кепкування по відношенню до себе. Батьки (75%) зазначають, що під час звернень до працівників ЗО проблема вирішувалася конструктивно. Переважна більшість батьків (80%) вказали на відсутність булінгу в школі, 85% відповіли, що їх дитина з бажанням відвідує заклад освіти. Керівництво та педагогічні працівники закладу освіти проходять навчання з протидії булінгу. Проте у ході інтерв’ю із заступником директора закладу освіти з’ясовано, що окремі педагогічні працівники не ознайомлені із Порядком реагування на випадки булінгу. Із інтерв’ю з практичним психологом з’ясовано, що нею</w:t>
      </w:r>
      <w:r>
        <w:rPr>
          <w:sz w:val="28"/>
          <w:szCs w:val="28"/>
          <w:lang w:val="uk-UA"/>
        </w:rPr>
        <w:t xml:space="preserve"> </w:t>
      </w:r>
      <w:r w:rsidR="00C8647E" w:rsidRPr="00C8647E">
        <w:rPr>
          <w:sz w:val="28"/>
          <w:szCs w:val="28"/>
        </w:rPr>
        <w:t>проводиться робота з виявлення, реагування та запобігання булінгу та, у випадку виникнення конфліктних ситуацій, надаються рекомендації, заклад освіти співпрацює зі службою у справах дітей та правоохоронними органами. Аналіз шкільної документації та результати спостережень дають підстави стверджувати, що у школі розроблені правила поведінки, які оприлюднені на інформаційних стендах у навчальних аудиторіях та коридорах, проте вони не формують позитивної мотивації. У ході опитування учні та педагогічні працівники зазначили, що із правилами поведінки, розробленими в ЗО, ознайомлені. Переважна більшість здобувачів освіти (71%) вважають, що дотримуються цих правил.</w:t>
      </w:r>
    </w:p>
    <w:p w:rsidR="008C01E3" w:rsidRPr="000856EE" w:rsidRDefault="000856EE" w:rsidP="000856EE">
      <w:pPr>
        <w:ind w:firstLine="560"/>
        <w:jc w:val="both"/>
        <w:rPr>
          <w:sz w:val="28"/>
          <w:szCs w:val="28"/>
          <w:lang w:val="uk-UA"/>
        </w:rPr>
      </w:pPr>
      <w:r w:rsidRPr="000856EE">
        <w:rPr>
          <w:b/>
          <w:sz w:val="28"/>
          <w:szCs w:val="28"/>
        </w:rPr>
        <w:t>1.3. Формування інклюзивного, розвивального та мотивуючого до навчання освітнього простору</w:t>
      </w:r>
    </w:p>
    <w:p w:rsidR="000856EE" w:rsidRPr="002B2D81" w:rsidRDefault="000856EE" w:rsidP="000856EE">
      <w:pPr>
        <w:widowControl w:val="0"/>
        <w:tabs>
          <w:tab w:val="left" w:pos="2524"/>
        </w:tabs>
        <w:ind w:right="-125" w:firstLine="567"/>
        <w:jc w:val="both"/>
        <w:rPr>
          <w:sz w:val="28"/>
          <w:szCs w:val="28"/>
          <w:lang w:val="uk-UA"/>
        </w:rPr>
      </w:pPr>
      <w:r w:rsidRPr="002B2D81">
        <w:rPr>
          <w:sz w:val="28"/>
          <w:szCs w:val="28"/>
          <w:lang w:val="uk-UA"/>
        </w:rPr>
        <w:t xml:space="preserve">Заклад освіти забезпечений необхідними фахівцями </w:t>
      </w:r>
      <w:r w:rsidR="002B2D81">
        <w:rPr>
          <w:sz w:val="28"/>
          <w:szCs w:val="28"/>
          <w:lang w:val="uk-UA"/>
        </w:rPr>
        <w:t>(практичний психолог, вчитель-логопед, асистенти вчителів)</w:t>
      </w:r>
      <w:r w:rsidRPr="002B2D81">
        <w:rPr>
          <w:sz w:val="28"/>
          <w:szCs w:val="28"/>
          <w:lang w:val="uk-UA"/>
        </w:rPr>
        <w:t xml:space="preserve"> для р</w:t>
      </w:r>
      <w:r w:rsidR="002B2D81">
        <w:rPr>
          <w:sz w:val="28"/>
          <w:szCs w:val="28"/>
          <w:lang w:val="uk-UA"/>
        </w:rPr>
        <w:t>еалізації інклюзивного навчання в трьох класах.</w:t>
      </w:r>
    </w:p>
    <w:p w:rsidR="000856EE" w:rsidRPr="000856EE" w:rsidRDefault="000856EE" w:rsidP="000856EE">
      <w:pPr>
        <w:widowControl w:val="0"/>
        <w:tabs>
          <w:tab w:val="left" w:pos="2524"/>
        </w:tabs>
        <w:ind w:right="-125" w:firstLine="567"/>
        <w:jc w:val="both"/>
        <w:rPr>
          <w:sz w:val="28"/>
          <w:szCs w:val="28"/>
        </w:rPr>
      </w:pPr>
      <w:r w:rsidRPr="000856EE">
        <w:rPr>
          <w:sz w:val="28"/>
          <w:szCs w:val="28"/>
        </w:rPr>
        <w:t>У закладі освіти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w:t>
      </w:r>
    </w:p>
    <w:p w:rsidR="000856EE" w:rsidRPr="000856EE" w:rsidRDefault="000856EE" w:rsidP="000856EE">
      <w:pPr>
        <w:widowControl w:val="0"/>
        <w:tabs>
          <w:tab w:val="left" w:pos="2524"/>
        </w:tabs>
        <w:ind w:right="-125" w:firstLine="567"/>
        <w:jc w:val="both"/>
        <w:rPr>
          <w:sz w:val="28"/>
          <w:szCs w:val="28"/>
        </w:rPr>
      </w:pPr>
      <w:r w:rsidRPr="000856EE">
        <w:rPr>
          <w:sz w:val="28"/>
          <w:szCs w:val="28"/>
        </w:rPr>
        <w:t>Педагогічні працівники застосовують специфічні форми й методи роботи під час роботи з дітьми з особливими освітніми потребами.</w:t>
      </w:r>
    </w:p>
    <w:p w:rsidR="000856EE" w:rsidRPr="000856EE" w:rsidRDefault="000856EE" w:rsidP="000856EE">
      <w:pPr>
        <w:widowControl w:val="0"/>
        <w:tabs>
          <w:tab w:val="left" w:pos="2524"/>
        </w:tabs>
        <w:ind w:right="-125" w:firstLine="567"/>
        <w:jc w:val="both"/>
        <w:rPr>
          <w:sz w:val="28"/>
          <w:szCs w:val="28"/>
        </w:rPr>
      </w:pPr>
      <w:r w:rsidRPr="000856EE">
        <w:rPr>
          <w:sz w:val="28"/>
          <w:szCs w:val="28"/>
        </w:rPr>
        <w:t>У закладі освіти налагоджено співпрацю педагогічних працівників щодо навчання дітей з особливими освітніми потребами (створення координаційних груп учителів, команди психолого-педагогічного супроводу).</w:t>
      </w:r>
    </w:p>
    <w:p w:rsidR="000856EE" w:rsidRPr="000856EE" w:rsidRDefault="000856EE" w:rsidP="000856EE">
      <w:pPr>
        <w:widowControl w:val="0"/>
        <w:tabs>
          <w:tab w:val="left" w:pos="2524"/>
        </w:tabs>
        <w:ind w:right="-125" w:firstLine="567"/>
        <w:jc w:val="both"/>
        <w:rPr>
          <w:sz w:val="28"/>
          <w:szCs w:val="28"/>
        </w:rPr>
      </w:pPr>
      <w:r w:rsidRPr="000856EE">
        <w:rPr>
          <w:sz w:val="28"/>
          <w:szCs w:val="28"/>
        </w:rPr>
        <w:t>До розроблення індивідуальної програми розвитку залучені батьки, створені умови для залучення асистента дитини в освітній процес.</w:t>
      </w:r>
    </w:p>
    <w:p w:rsidR="000856EE" w:rsidRPr="000856EE" w:rsidRDefault="000856EE" w:rsidP="000856EE">
      <w:pPr>
        <w:widowControl w:val="0"/>
        <w:tabs>
          <w:tab w:val="left" w:pos="2524"/>
        </w:tabs>
        <w:ind w:right="-125" w:firstLine="567"/>
        <w:jc w:val="both"/>
        <w:rPr>
          <w:sz w:val="28"/>
          <w:szCs w:val="28"/>
        </w:rPr>
      </w:pPr>
      <w:r w:rsidRPr="000856EE">
        <w:rPr>
          <w:sz w:val="28"/>
          <w:szCs w:val="28"/>
        </w:rPr>
        <w:t>Заклад освіти системно співпрацює з інклюзивно-ресурсним центром щодо психолого-педагогічного супроводу дітей з особливими освітніми потребами.</w:t>
      </w:r>
    </w:p>
    <w:p w:rsidR="000856EE" w:rsidRPr="000856EE" w:rsidRDefault="000856EE" w:rsidP="000856EE">
      <w:pPr>
        <w:widowControl w:val="0"/>
        <w:tabs>
          <w:tab w:val="left" w:pos="2524"/>
        </w:tabs>
        <w:ind w:right="-80" w:firstLine="567"/>
        <w:jc w:val="both"/>
        <w:rPr>
          <w:sz w:val="28"/>
          <w:szCs w:val="28"/>
        </w:rPr>
      </w:pPr>
      <w:r w:rsidRPr="000856EE">
        <w:rPr>
          <w:sz w:val="28"/>
          <w:szCs w:val="28"/>
        </w:rPr>
        <w:t xml:space="preserve">У закладі освіти наявні та використовуються дидактичні засоби для осіб з особливими освітніми потребами. У разі відсутності ресурсної кімнати ведуться </w:t>
      </w:r>
      <w:r w:rsidRPr="000856EE">
        <w:rPr>
          <w:sz w:val="28"/>
          <w:szCs w:val="28"/>
        </w:rPr>
        <w:lastRenderedPageBreak/>
        <w:t>роботи з її створення та облаштування або облаштовано сенсорні осередки.</w:t>
      </w:r>
    </w:p>
    <w:p w:rsidR="000856EE" w:rsidRPr="000856EE" w:rsidRDefault="000856EE" w:rsidP="000856EE">
      <w:pPr>
        <w:widowControl w:val="0"/>
        <w:tabs>
          <w:tab w:val="left" w:pos="2524"/>
        </w:tabs>
        <w:ind w:right="-80" w:firstLine="567"/>
        <w:jc w:val="both"/>
        <w:rPr>
          <w:sz w:val="28"/>
          <w:szCs w:val="28"/>
        </w:rPr>
      </w:pPr>
      <w:r w:rsidRPr="000856EE">
        <w:rPr>
          <w:sz w:val="28"/>
          <w:szCs w:val="28"/>
        </w:rPr>
        <w:t>У закладі освіти формуються наскрізні навички здорового способу життя та екологічно доцільної поведінки в здобувачів освіти в освітньому процесі.</w:t>
      </w:r>
    </w:p>
    <w:p w:rsidR="000856EE" w:rsidRPr="000856EE" w:rsidRDefault="000856EE" w:rsidP="000856EE">
      <w:pPr>
        <w:widowControl w:val="0"/>
        <w:tabs>
          <w:tab w:val="left" w:pos="2524"/>
        </w:tabs>
        <w:ind w:right="-80" w:firstLine="567"/>
        <w:jc w:val="both"/>
        <w:rPr>
          <w:sz w:val="28"/>
          <w:szCs w:val="28"/>
        </w:rPr>
      </w:pPr>
      <w:r w:rsidRPr="000856EE">
        <w:rPr>
          <w:sz w:val="28"/>
          <w:szCs w:val="28"/>
        </w:rPr>
        <w:t>В основному обладнання, засоби навчання сприяють формуванню ключових компетентностей та наскрізних умінь здобувачів освіти.</w:t>
      </w:r>
    </w:p>
    <w:p w:rsidR="000856EE" w:rsidRPr="000856EE" w:rsidRDefault="000856EE" w:rsidP="000856EE">
      <w:pPr>
        <w:widowControl w:val="0"/>
        <w:tabs>
          <w:tab w:val="left" w:pos="2524"/>
        </w:tabs>
        <w:ind w:right="-80" w:firstLine="567"/>
        <w:jc w:val="both"/>
        <w:rPr>
          <w:sz w:val="28"/>
          <w:szCs w:val="28"/>
        </w:rPr>
      </w:pPr>
      <w:r w:rsidRPr="000856EE">
        <w:rPr>
          <w:sz w:val="28"/>
          <w:szCs w:val="28"/>
        </w:rPr>
        <w:t>Бібліотека закладу освіти використовується для навчально-пізнавальної діяльності.</w:t>
      </w:r>
    </w:p>
    <w:p w:rsidR="008C01E3" w:rsidRPr="00596308" w:rsidRDefault="000856EE" w:rsidP="000856EE">
      <w:pPr>
        <w:ind w:firstLine="567"/>
        <w:jc w:val="both"/>
        <w:rPr>
          <w:sz w:val="28"/>
          <w:szCs w:val="28"/>
          <w:lang w:val="uk-UA"/>
        </w:rPr>
      </w:pPr>
      <w:r w:rsidRPr="00596308">
        <w:rPr>
          <w:sz w:val="28"/>
          <w:szCs w:val="28"/>
        </w:rPr>
        <w:t>У закладі освіти ресурси бібліотеки використовуються для проведення навчальних занять, позаурочних заходів</w:t>
      </w:r>
      <w:r w:rsidRPr="00596308">
        <w:rPr>
          <w:sz w:val="28"/>
          <w:szCs w:val="28"/>
          <w:lang w:val="uk-UA"/>
        </w:rPr>
        <w:t>.</w:t>
      </w:r>
    </w:p>
    <w:p w:rsidR="002B2D81" w:rsidRPr="00596308" w:rsidRDefault="002B2D81" w:rsidP="00902351">
      <w:pPr>
        <w:ind w:firstLine="560"/>
        <w:jc w:val="both"/>
        <w:rPr>
          <w:b/>
          <w:sz w:val="28"/>
          <w:szCs w:val="28"/>
        </w:rPr>
      </w:pPr>
      <w:r w:rsidRPr="00596308">
        <w:rPr>
          <w:b/>
          <w:sz w:val="28"/>
          <w:szCs w:val="28"/>
          <w:lang w:val="uk-UA"/>
        </w:rPr>
        <w:t xml:space="preserve">Підсумкове </w:t>
      </w:r>
      <w:r w:rsidRPr="00596308">
        <w:rPr>
          <w:b/>
          <w:sz w:val="28"/>
          <w:szCs w:val="28"/>
        </w:rPr>
        <w:t xml:space="preserve">оцінювання за </w:t>
      </w:r>
      <w:r w:rsidRPr="00596308">
        <w:rPr>
          <w:b/>
          <w:sz w:val="28"/>
          <w:szCs w:val="28"/>
          <w:lang w:val="uk-UA"/>
        </w:rPr>
        <w:t xml:space="preserve">окремимим </w:t>
      </w:r>
      <w:r w:rsidRPr="00596308">
        <w:rPr>
          <w:b/>
          <w:sz w:val="28"/>
          <w:szCs w:val="28"/>
        </w:rPr>
        <w:t xml:space="preserve">вимогами: </w:t>
      </w:r>
    </w:p>
    <w:p w:rsidR="002B2D81" w:rsidRPr="00596308" w:rsidRDefault="002B2D81" w:rsidP="00902351">
      <w:pPr>
        <w:ind w:firstLine="560"/>
        <w:jc w:val="both"/>
        <w:rPr>
          <w:sz w:val="28"/>
          <w:szCs w:val="28"/>
        </w:rPr>
      </w:pPr>
      <w:r w:rsidRPr="00596308">
        <w:rPr>
          <w:sz w:val="28"/>
          <w:szCs w:val="28"/>
        </w:rPr>
        <w:t xml:space="preserve">1.1. Забезпечення комфортних і безпечних умов навчання та праці - потребує покращення. </w:t>
      </w:r>
    </w:p>
    <w:p w:rsidR="002B2D81" w:rsidRPr="00596308" w:rsidRDefault="002B2D81" w:rsidP="00902351">
      <w:pPr>
        <w:ind w:firstLine="560"/>
        <w:jc w:val="both"/>
        <w:rPr>
          <w:sz w:val="28"/>
          <w:szCs w:val="28"/>
        </w:rPr>
      </w:pPr>
      <w:r w:rsidRPr="00596308">
        <w:rPr>
          <w:sz w:val="28"/>
          <w:szCs w:val="28"/>
        </w:rPr>
        <w:t xml:space="preserve">1.2. Створення освітнього середовища, вільного від будь-яких форм насильства та дискримінації – достатній рівень. </w:t>
      </w:r>
    </w:p>
    <w:p w:rsidR="002B2D81" w:rsidRPr="00596308" w:rsidRDefault="002B2D81" w:rsidP="00902351">
      <w:pPr>
        <w:ind w:firstLine="560"/>
        <w:jc w:val="both"/>
        <w:rPr>
          <w:sz w:val="28"/>
          <w:szCs w:val="28"/>
        </w:rPr>
      </w:pPr>
      <w:r w:rsidRPr="00596308">
        <w:rPr>
          <w:sz w:val="28"/>
          <w:szCs w:val="28"/>
        </w:rPr>
        <w:t>1.3. Формування інклюзивного, розвивального та мотивуючого до навчання освітньог</w:t>
      </w:r>
      <w:r w:rsidRPr="00596308">
        <w:rPr>
          <w:sz w:val="28"/>
          <w:szCs w:val="28"/>
        </w:rPr>
        <w:t>о простору – достатній рівень.</w:t>
      </w:r>
    </w:p>
    <w:p w:rsidR="002B2D81" w:rsidRPr="00596308" w:rsidRDefault="002B2D81" w:rsidP="00902351">
      <w:pPr>
        <w:ind w:firstLine="560"/>
        <w:jc w:val="both"/>
        <w:rPr>
          <w:b/>
          <w:sz w:val="28"/>
          <w:szCs w:val="28"/>
          <w:lang w:val="uk-UA"/>
        </w:rPr>
      </w:pPr>
      <w:r w:rsidRPr="00596308">
        <w:rPr>
          <w:b/>
          <w:sz w:val="28"/>
          <w:szCs w:val="28"/>
          <w:lang w:val="uk-UA"/>
        </w:rPr>
        <w:t>Підсумкове самооцінювання за</w:t>
      </w:r>
      <w:r w:rsidRPr="00596308">
        <w:rPr>
          <w:b/>
          <w:sz w:val="28"/>
          <w:szCs w:val="28"/>
        </w:rPr>
        <w:t xml:space="preserve"> напрямом </w:t>
      </w:r>
      <w:r w:rsidRPr="00596308">
        <w:rPr>
          <w:b/>
          <w:sz w:val="28"/>
          <w:szCs w:val="28"/>
          <w:lang w:val="uk-UA"/>
        </w:rPr>
        <w:t>«Освітнє середовище»</w:t>
      </w:r>
      <w:r w:rsidRPr="00596308">
        <w:rPr>
          <w:b/>
          <w:sz w:val="28"/>
          <w:szCs w:val="28"/>
        </w:rPr>
        <w:t>: - достатній рівень</w:t>
      </w:r>
      <w:r w:rsidRPr="00596308">
        <w:rPr>
          <w:b/>
          <w:sz w:val="28"/>
          <w:szCs w:val="28"/>
          <w:lang w:val="uk-UA"/>
        </w:rPr>
        <w:t>.</w:t>
      </w:r>
    </w:p>
    <w:p w:rsidR="00AD0DE0" w:rsidRDefault="00AD0DE0" w:rsidP="00902351">
      <w:pPr>
        <w:ind w:firstLine="560"/>
        <w:jc w:val="both"/>
        <w:rPr>
          <w:sz w:val="28"/>
          <w:szCs w:val="28"/>
          <w:lang w:val="uk-UA"/>
        </w:rPr>
      </w:pPr>
      <w:r>
        <w:rPr>
          <w:sz w:val="28"/>
          <w:szCs w:val="28"/>
          <w:lang w:val="uk-UA"/>
        </w:rPr>
        <w:t xml:space="preserve">Ураховуючи зазначене, </w:t>
      </w:r>
    </w:p>
    <w:p w:rsidR="001A4FA4" w:rsidRPr="001F51D8" w:rsidRDefault="001A4FA4" w:rsidP="001A4FA4">
      <w:pPr>
        <w:jc w:val="both"/>
        <w:rPr>
          <w:sz w:val="20"/>
          <w:szCs w:val="28"/>
          <w:lang w:val="uk-UA"/>
        </w:rPr>
      </w:pPr>
    </w:p>
    <w:p w:rsidR="001A4FA4" w:rsidRDefault="001A4FA4" w:rsidP="001A4FA4">
      <w:pPr>
        <w:jc w:val="both"/>
        <w:rPr>
          <w:sz w:val="28"/>
          <w:szCs w:val="28"/>
          <w:lang w:val="uk-UA"/>
        </w:rPr>
      </w:pPr>
      <w:r w:rsidRPr="00AD1B3A">
        <w:rPr>
          <w:sz w:val="28"/>
          <w:szCs w:val="28"/>
        </w:rPr>
        <w:t>НАКАЗУЮ:</w:t>
      </w:r>
    </w:p>
    <w:p w:rsidR="001A4FA4" w:rsidRDefault="001A4FA4" w:rsidP="001A4FA4">
      <w:pPr>
        <w:jc w:val="both"/>
        <w:rPr>
          <w:sz w:val="20"/>
          <w:szCs w:val="28"/>
          <w:lang w:val="uk-UA"/>
        </w:rPr>
      </w:pPr>
    </w:p>
    <w:p w:rsidR="00447711" w:rsidRDefault="008C01E3" w:rsidP="00946E64">
      <w:pPr>
        <w:pStyle w:val="a7"/>
        <w:numPr>
          <w:ilvl w:val="0"/>
          <w:numId w:val="7"/>
        </w:numPr>
        <w:tabs>
          <w:tab w:val="left" w:pos="1134"/>
        </w:tabs>
        <w:ind w:left="0" w:firstLine="567"/>
        <w:jc w:val="both"/>
        <w:rPr>
          <w:sz w:val="28"/>
          <w:szCs w:val="28"/>
          <w:lang w:val="uk-UA"/>
        </w:rPr>
      </w:pPr>
      <w:r>
        <w:rPr>
          <w:sz w:val="28"/>
          <w:szCs w:val="28"/>
          <w:lang w:val="uk-UA"/>
        </w:rPr>
        <w:t xml:space="preserve"> </w:t>
      </w:r>
      <w:r w:rsidR="00A55F92">
        <w:rPr>
          <w:sz w:val="28"/>
          <w:szCs w:val="28"/>
          <w:lang w:val="uk-UA"/>
        </w:rPr>
        <w:t>Заступнику директора з господарчої частини Рахубі О.В.:</w:t>
      </w:r>
    </w:p>
    <w:p w:rsidR="00A55F92" w:rsidRDefault="00A55F92" w:rsidP="00946E64">
      <w:pPr>
        <w:pStyle w:val="a7"/>
        <w:numPr>
          <w:ilvl w:val="1"/>
          <w:numId w:val="7"/>
        </w:numPr>
        <w:tabs>
          <w:tab w:val="left" w:pos="1134"/>
        </w:tabs>
        <w:ind w:left="0" w:firstLine="567"/>
        <w:jc w:val="both"/>
        <w:rPr>
          <w:sz w:val="28"/>
          <w:szCs w:val="28"/>
          <w:lang w:val="uk-UA"/>
        </w:rPr>
      </w:pPr>
      <w:r>
        <w:rPr>
          <w:sz w:val="28"/>
          <w:szCs w:val="28"/>
          <w:lang w:val="uk-UA"/>
        </w:rPr>
        <w:t>До 01.09.2022 забезпечити поновлення огорожі території закладу.</w:t>
      </w:r>
    </w:p>
    <w:p w:rsidR="00A55F92" w:rsidRDefault="00A55F92" w:rsidP="00946E64">
      <w:pPr>
        <w:pStyle w:val="a7"/>
        <w:numPr>
          <w:ilvl w:val="1"/>
          <w:numId w:val="7"/>
        </w:numPr>
        <w:tabs>
          <w:tab w:val="left" w:pos="1134"/>
        </w:tabs>
        <w:ind w:left="0" w:firstLine="567"/>
        <w:jc w:val="both"/>
        <w:rPr>
          <w:sz w:val="28"/>
          <w:szCs w:val="28"/>
          <w:lang w:val="uk-UA"/>
        </w:rPr>
      </w:pPr>
      <w:r>
        <w:rPr>
          <w:sz w:val="28"/>
          <w:szCs w:val="28"/>
          <w:lang w:val="uk-UA"/>
        </w:rPr>
        <w:t>До 01.10.2022 року здійснити часткову заміну (доукомплектування) ламп на енергозберігаючі;</w:t>
      </w:r>
    </w:p>
    <w:p w:rsidR="00A55F92" w:rsidRDefault="00A55F92" w:rsidP="00946E64">
      <w:pPr>
        <w:pStyle w:val="a7"/>
        <w:numPr>
          <w:ilvl w:val="1"/>
          <w:numId w:val="7"/>
        </w:numPr>
        <w:tabs>
          <w:tab w:val="left" w:pos="1134"/>
        </w:tabs>
        <w:ind w:left="0" w:firstLine="567"/>
        <w:jc w:val="both"/>
        <w:rPr>
          <w:sz w:val="28"/>
          <w:szCs w:val="28"/>
          <w:lang w:val="uk-UA"/>
        </w:rPr>
      </w:pPr>
      <w:r>
        <w:rPr>
          <w:sz w:val="28"/>
          <w:szCs w:val="28"/>
          <w:lang w:val="uk-UA"/>
        </w:rPr>
        <w:t>До 01.09.2022 року забезпечити архітектурну доступність закладу для освіб з ООП.</w:t>
      </w:r>
    </w:p>
    <w:p w:rsidR="00923831" w:rsidRDefault="00923831" w:rsidP="00946E64">
      <w:pPr>
        <w:pStyle w:val="a7"/>
        <w:numPr>
          <w:ilvl w:val="1"/>
          <w:numId w:val="7"/>
        </w:numPr>
        <w:tabs>
          <w:tab w:val="left" w:pos="1134"/>
        </w:tabs>
        <w:ind w:left="0" w:firstLine="567"/>
        <w:jc w:val="both"/>
        <w:rPr>
          <w:sz w:val="28"/>
          <w:szCs w:val="28"/>
          <w:lang w:val="uk-UA"/>
        </w:rPr>
      </w:pPr>
      <w:r>
        <w:rPr>
          <w:sz w:val="28"/>
          <w:szCs w:val="28"/>
          <w:lang w:val="uk-UA"/>
        </w:rPr>
        <w:t>До 01.09.2022 спланувати дооблаштування місць відпочинку для учасників освітнього процесу в рекреаціях закладу;</w:t>
      </w:r>
    </w:p>
    <w:p w:rsidR="00A422CF" w:rsidRPr="00A422CF" w:rsidRDefault="00A422CF" w:rsidP="00946E64">
      <w:pPr>
        <w:pStyle w:val="a7"/>
        <w:numPr>
          <w:ilvl w:val="1"/>
          <w:numId w:val="7"/>
        </w:numPr>
        <w:tabs>
          <w:tab w:val="left" w:pos="1134"/>
        </w:tabs>
        <w:ind w:left="0" w:firstLine="567"/>
        <w:jc w:val="both"/>
        <w:rPr>
          <w:sz w:val="28"/>
          <w:szCs w:val="28"/>
          <w:lang w:val="uk-UA"/>
        </w:rPr>
      </w:pPr>
      <w:r w:rsidRPr="00A422CF">
        <w:rPr>
          <w:sz w:val="28"/>
          <w:szCs w:val="28"/>
          <w:lang w:val="uk-UA"/>
        </w:rPr>
        <w:t xml:space="preserve">До 01.11.2022 внести в потребу закладу закупівлю обладнання для облаштування спортивного </w:t>
      </w:r>
      <w:r>
        <w:rPr>
          <w:sz w:val="28"/>
          <w:szCs w:val="28"/>
          <w:lang w:val="uk-UA"/>
        </w:rPr>
        <w:t>майданчика для учнів 1 – 4 класів.</w:t>
      </w:r>
    </w:p>
    <w:p w:rsidR="00A55F92" w:rsidRPr="007E3C36" w:rsidRDefault="00A55F92" w:rsidP="00946E64">
      <w:pPr>
        <w:pStyle w:val="a7"/>
        <w:numPr>
          <w:ilvl w:val="0"/>
          <w:numId w:val="7"/>
        </w:numPr>
        <w:tabs>
          <w:tab w:val="left" w:pos="1134"/>
        </w:tabs>
        <w:ind w:left="0" w:firstLine="567"/>
        <w:jc w:val="both"/>
        <w:rPr>
          <w:sz w:val="28"/>
          <w:szCs w:val="28"/>
          <w:lang w:val="uk-UA"/>
        </w:rPr>
      </w:pPr>
      <w:r w:rsidRPr="00A422CF">
        <w:rPr>
          <w:sz w:val="28"/>
          <w:szCs w:val="28"/>
          <w:lang w:val="uk-UA"/>
        </w:rPr>
        <w:t>Заступникам директора з навчльно-виховної роботи Калашник Т.С., Онопрієнко В.О.:</w:t>
      </w:r>
    </w:p>
    <w:p w:rsidR="00A55F92" w:rsidRPr="007E3C36" w:rsidRDefault="00A55F92" w:rsidP="00946E64">
      <w:pPr>
        <w:pStyle w:val="a7"/>
        <w:numPr>
          <w:ilvl w:val="1"/>
          <w:numId w:val="7"/>
        </w:numPr>
        <w:shd w:val="clear" w:color="auto" w:fill="FFFFFF"/>
        <w:tabs>
          <w:tab w:val="left" w:pos="1134"/>
        </w:tabs>
        <w:ind w:left="0" w:firstLine="567"/>
        <w:jc w:val="both"/>
        <w:rPr>
          <w:sz w:val="28"/>
          <w:szCs w:val="28"/>
          <w:lang w:val="uk-UA" w:eastAsia="uk-UA"/>
        </w:rPr>
      </w:pPr>
      <w:r w:rsidRPr="007E3C36">
        <w:rPr>
          <w:sz w:val="28"/>
          <w:szCs w:val="28"/>
          <w:lang w:val="uk-UA"/>
        </w:rPr>
        <w:t>До 01.09.2022 спланувати потребу в о</w:t>
      </w:r>
      <w:r w:rsidRPr="007E3C36">
        <w:rPr>
          <w:sz w:val="28"/>
          <w:szCs w:val="28"/>
          <w:lang w:val="uk-UA"/>
        </w:rPr>
        <w:t>бладнанн</w:t>
      </w:r>
      <w:r w:rsidRPr="007E3C36">
        <w:rPr>
          <w:sz w:val="28"/>
          <w:szCs w:val="28"/>
          <w:lang w:val="uk-UA"/>
        </w:rPr>
        <w:t>і</w:t>
      </w:r>
      <w:r w:rsidRPr="007E3C36">
        <w:rPr>
          <w:sz w:val="28"/>
          <w:szCs w:val="28"/>
          <w:lang w:val="uk-UA"/>
        </w:rPr>
        <w:t>, засоб</w:t>
      </w:r>
      <w:r w:rsidRPr="007E3C36">
        <w:rPr>
          <w:sz w:val="28"/>
          <w:szCs w:val="28"/>
          <w:lang w:val="uk-UA"/>
        </w:rPr>
        <w:t>ах</w:t>
      </w:r>
      <w:r w:rsidRPr="007E3C36">
        <w:rPr>
          <w:sz w:val="28"/>
          <w:szCs w:val="28"/>
          <w:lang w:val="uk-UA"/>
        </w:rPr>
        <w:t xml:space="preserve"> навчання</w:t>
      </w:r>
      <w:r w:rsidRPr="007E3C36">
        <w:rPr>
          <w:sz w:val="28"/>
          <w:szCs w:val="28"/>
          <w:lang w:val="uk-UA"/>
        </w:rPr>
        <w:t>, які б</w:t>
      </w:r>
      <w:r w:rsidRPr="007E3C36">
        <w:rPr>
          <w:sz w:val="28"/>
          <w:szCs w:val="28"/>
          <w:lang w:val="uk-UA"/>
        </w:rPr>
        <w:t xml:space="preserve"> сприя</w:t>
      </w:r>
      <w:r w:rsidRPr="007E3C36">
        <w:rPr>
          <w:sz w:val="28"/>
          <w:szCs w:val="28"/>
          <w:lang w:val="uk-UA"/>
        </w:rPr>
        <w:t>ли</w:t>
      </w:r>
      <w:r w:rsidRPr="007E3C36">
        <w:rPr>
          <w:sz w:val="28"/>
          <w:szCs w:val="28"/>
          <w:lang w:val="uk-UA"/>
        </w:rPr>
        <w:t xml:space="preserve"> формуванню ключових компетентностей та наскрізних умінь здобувачів освіти</w:t>
      </w:r>
      <w:r w:rsidRPr="007E3C36">
        <w:rPr>
          <w:sz w:val="28"/>
          <w:szCs w:val="28"/>
          <w:lang w:val="uk-UA"/>
        </w:rPr>
        <w:t>;</w:t>
      </w:r>
    </w:p>
    <w:p w:rsidR="002C4308" w:rsidRPr="00923831" w:rsidRDefault="00923831" w:rsidP="00946E64">
      <w:pPr>
        <w:pStyle w:val="a7"/>
        <w:numPr>
          <w:ilvl w:val="1"/>
          <w:numId w:val="7"/>
        </w:numPr>
        <w:shd w:val="clear" w:color="auto" w:fill="FFFFFF"/>
        <w:tabs>
          <w:tab w:val="left" w:pos="1134"/>
        </w:tabs>
        <w:ind w:left="0" w:firstLine="567"/>
        <w:jc w:val="both"/>
        <w:rPr>
          <w:sz w:val="28"/>
          <w:szCs w:val="28"/>
          <w:lang w:val="uk-UA" w:eastAsia="uk-UA"/>
        </w:rPr>
      </w:pPr>
      <w:r w:rsidRPr="007E3C36">
        <w:rPr>
          <w:sz w:val="28"/>
          <w:szCs w:val="28"/>
          <w:lang w:val="uk-UA"/>
        </w:rPr>
        <w:t>В річний план роботи закладу на 2022-2023 навчальний</w:t>
      </w:r>
      <w:r w:rsidRPr="00923831">
        <w:rPr>
          <w:sz w:val="28"/>
          <w:szCs w:val="28"/>
          <w:lang w:val="uk-UA"/>
        </w:rPr>
        <w:t xml:space="preserve"> рік запланувати освітні проєкти для </w:t>
      </w:r>
      <w:r w:rsidR="00A55F92" w:rsidRPr="00923831">
        <w:rPr>
          <w:sz w:val="28"/>
          <w:szCs w:val="28"/>
          <w:lang w:val="uk-UA"/>
        </w:rPr>
        <w:t>форму</w:t>
      </w:r>
      <w:r w:rsidRPr="00923831">
        <w:rPr>
          <w:sz w:val="28"/>
          <w:szCs w:val="28"/>
          <w:lang w:val="uk-UA"/>
        </w:rPr>
        <w:t>вання</w:t>
      </w:r>
      <w:r w:rsidR="00A55F92" w:rsidRPr="00923831">
        <w:rPr>
          <w:sz w:val="28"/>
          <w:szCs w:val="28"/>
          <w:lang w:val="uk-UA"/>
        </w:rPr>
        <w:t xml:space="preserve"> наскрізн</w:t>
      </w:r>
      <w:r w:rsidRPr="00923831">
        <w:rPr>
          <w:sz w:val="28"/>
          <w:szCs w:val="28"/>
          <w:lang w:val="uk-UA"/>
        </w:rPr>
        <w:t>их</w:t>
      </w:r>
      <w:r w:rsidR="00A55F92" w:rsidRPr="00923831">
        <w:rPr>
          <w:sz w:val="28"/>
          <w:szCs w:val="28"/>
          <w:lang w:val="uk-UA"/>
        </w:rPr>
        <w:t xml:space="preserve"> навич</w:t>
      </w:r>
      <w:r w:rsidRPr="00923831">
        <w:rPr>
          <w:sz w:val="28"/>
          <w:szCs w:val="28"/>
          <w:lang w:val="uk-UA"/>
        </w:rPr>
        <w:t>ок</w:t>
      </w:r>
      <w:r w:rsidR="00A55F92" w:rsidRPr="00923831">
        <w:rPr>
          <w:sz w:val="28"/>
          <w:szCs w:val="28"/>
          <w:lang w:val="uk-UA"/>
        </w:rPr>
        <w:t xml:space="preserve"> здорового способу життя та екологічно доцільної поведінки у здобувачів освіти</w:t>
      </w:r>
      <w:r w:rsidRPr="00923831">
        <w:rPr>
          <w:sz w:val="28"/>
          <w:szCs w:val="28"/>
          <w:lang w:val="uk-UA"/>
        </w:rPr>
        <w:t>;</w:t>
      </w:r>
    </w:p>
    <w:p w:rsidR="007102AD" w:rsidRPr="007E3C36" w:rsidRDefault="00946E64" w:rsidP="00946E64">
      <w:pPr>
        <w:pStyle w:val="a7"/>
        <w:numPr>
          <w:ilvl w:val="0"/>
          <w:numId w:val="7"/>
        </w:numPr>
        <w:shd w:val="clear" w:color="auto" w:fill="FFFFFF"/>
        <w:jc w:val="both"/>
        <w:rPr>
          <w:sz w:val="28"/>
          <w:szCs w:val="28"/>
          <w:lang w:val="uk-UA" w:eastAsia="uk-UA"/>
        </w:rPr>
      </w:pPr>
      <w:r w:rsidRPr="007E3C36">
        <w:rPr>
          <w:sz w:val="28"/>
          <w:szCs w:val="28"/>
          <w:lang w:val="uk-UA" w:eastAsia="uk-UA"/>
        </w:rPr>
        <w:t xml:space="preserve">Заступнику директора з виховної роботи </w:t>
      </w:r>
      <w:r w:rsidR="009D2D77" w:rsidRPr="007E3C36">
        <w:rPr>
          <w:sz w:val="28"/>
          <w:szCs w:val="28"/>
          <w:lang w:val="uk-UA" w:eastAsia="uk-UA"/>
        </w:rPr>
        <w:t>Ткаченко О.П.:</w:t>
      </w:r>
    </w:p>
    <w:p w:rsidR="009D2D77" w:rsidRPr="007E3C36" w:rsidRDefault="009D2D77" w:rsidP="009D2D77">
      <w:pPr>
        <w:pStyle w:val="a7"/>
        <w:numPr>
          <w:ilvl w:val="1"/>
          <w:numId w:val="7"/>
        </w:numPr>
        <w:shd w:val="clear" w:color="auto" w:fill="FFFFFF"/>
        <w:jc w:val="both"/>
        <w:rPr>
          <w:sz w:val="28"/>
          <w:szCs w:val="28"/>
          <w:lang w:val="uk-UA" w:eastAsia="uk-UA"/>
        </w:rPr>
      </w:pPr>
      <w:r w:rsidRPr="007E3C36">
        <w:rPr>
          <w:sz w:val="28"/>
          <w:szCs w:val="28"/>
          <w:lang w:val="uk-UA" w:eastAsia="uk-UA"/>
        </w:rPr>
        <w:t>Забезпечити систематичне проведення заходів із запобігання дискримінації;</w:t>
      </w:r>
    </w:p>
    <w:p w:rsidR="009D2D77" w:rsidRPr="007E3C36" w:rsidRDefault="009D2D77" w:rsidP="009D2D77">
      <w:pPr>
        <w:pStyle w:val="a7"/>
        <w:numPr>
          <w:ilvl w:val="1"/>
          <w:numId w:val="7"/>
        </w:numPr>
        <w:shd w:val="clear" w:color="auto" w:fill="FFFFFF"/>
        <w:ind w:left="0" w:firstLine="567"/>
        <w:jc w:val="both"/>
        <w:rPr>
          <w:sz w:val="28"/>
          <w:szCs w:val="28"/>
          <w:lang w:val="uk-UA" w:eastAsia="uk-UA"/>
        </w:rPr>
      </w:pPr>
      <w:r w:rsidRPr="007E3C36">
        <w:rPr>
          <w:sz w:val="28"/>
          <w:szCs w:val="28"/>
          <w:lang w:val="uk-UA" w:eastAsia="uk-UA"/>
        </w:rPr>
        <w:t xml:space="preserve">До 01.06.2022 повторно ознайомити учасників освітнього процесу з </w:t>
      </w:r>
      <w:r w:rsidR="007102AD" w:rsidRPr="007E3C36">
        <w:rPr>
          <w:sz w:val="28"/>
          <w:szCs w:val="28"/>
        </w:rPr>
        <w:t>нормативно-правовими документами щодо виявлення ознак булінгу, іншого насильства та запобігання йому.</w:t>
      </w:r>
    </w:p>
    <w:p w:rsidR="009D2D77" w:rsidRPr="007E3C36" w:rsidRDefault="009D2D77" w:rsidP="009D2D77">
      <w:pPr>
        <w:pStyle w:val="a7"/>
        <w:numPr>
          <w:ilvl w:val="1"/>
          <w:numId w:val="7"/>
        </w:numPr>
        <w:shd w:val="clear" w:color="auto" w:fill="FFFFFF"/>
        <w:ind w:left="0" w:firstLine="567"/>
        <w:jc w:val="both"/>
        <w:rPr>
          <w:sz w:val="28"/>
          <w:szCs w:val="28"/>
          <w:lang w:val="uk-UA" w:eastAsia="uk-UA"/>
        </w:rPr>
      </w:pPr>
      <w:r w:rsidRPr="007E3C36">
        <w:rPr>
          <w:sz w:val="28"/>
          <w:szCs w:val="28"/>
          <w:lang w:val="uk-UA"/>
        </w:rPr>
        <w:t>До 01.04.2022 оприлюднити</w:t>
      </w:r>
      <w:r w:rsidR="007102AD" w:rsidRPr="007E3C36">
        <w:rPr>
          <w:sz w:val="28"/>
          <w:szCs w:val="28"/>
        </w:rPr>
        <w:t xml:space="preserve"> правила поведінки</w:t>
      </w:r>
      <w:r w:rsidRPr="007E3C36">
        <w:rPr>
          <w:sz w:val="28"/>
          <w:szCs w:val="28"/>
          <w:lang w:val="uk-UA"/>
        </w:rPr>
        <w:t xml:space="preserve"> в закладі</w:t>
      </w:r>
      <w:r w:rsidR="007102AD" w:rsidRPr="007E3C36">
        <w:rPr>
          <w:sz w:val="28"/>
          <w:szCs w:val="28"/>
        </w:rPr>
        <w:t xml:space="preserve">, адаптовані для сприйняття учасниками освітнього процесу, що засновані на правах людини </w:t>
      </w:r>
      <w:r w:rsidR="007102AD" w:rsidRPr="007E3C36">
        <w:rPr>
          <w:sz w:val="28"/>
          <w:szCs w:val="28"/>
        </w:rPr>
        <w:lastRenderedPageBreak/>
        <w:t>й спрямовані на формування позитивної мотивації в поведінці учасників освітнього процесу.</w:t>
      </w:r>
    </w:p>
    <w:p w:rsidR="007102AD" w:rsidRPr="007E3C36" w:rsidRDefault="009D2D77" w:rsidP="009D2D77">
      <w:pPr>
        <w:pStyle w:val="a7"/>
        <w:numPr>
          <w:ilvl w:val="1"/>
          <w:numId w:val="7"/>
        </w:numPr>
        <w:shd w:val="clear" w:color="auto" w:fill="FFFFFF"/>
        <w:ind w:left="0" w:firstLine="567"/>
        <w:jc w:val="both"/>
        <w:rPr>
          <w:sz w:val="28"/>
          <w:szCs w:val="28"/>
          <w:lang w:val="uk-UA" w:eastAsia="uk-UA"/>
        </w:rPr>
      </w:pPr>
      <w:r w:rsidRPr="007E3C36">
        <w:rPr>
          <w:sz w:val="28"/>
          <w:szCs w:val="28"/>
          <w:lang w:val="uk-UA"/>
        </w:rPr>
        <w:t xml:space="preserve">Впродовж навчального року </w:t>
      </w:r>
      <w:r w:rsidR="007102AD" w:rsidRPr="007E3C36">
        <w:rPr>
          <w:sz w:val="28"/>
          <w:szCs w:val="28"/>
          <w:lang w:val="uk-UA"/>
        </w:rPr>
        <w:t>забезпечу</w:t>
      </w:r>
      <w:r w:rsidRPr="007E3C36">
        <w:rPr>
          <w:sz w:val="28"/>
          <w:szCs w:val="28"/>
          <w:lang w:val="uk-UA"/>
        </w:rPr>
        <w:t>вати</w:t>
      </w:r>
      <w:r w:rsidR="007102AD" w:rsidRPr="007E3C36">
        <w:rPr>
          <w:sz w:val="28"/>
          <w:szCs w:val="28"/>
          <w:lang w:val="uk-UA"/>
        </w:rPr>
        <w:t xml:space="preserve"> фіксаці</w:t>
      </w:r>
      <w:r w:rsidRPr="007E3C36">
        <w:rPr>
          <w:sz w:val="28"/>
          <w:szCs w:val="28"/>
          <w:lang w:val="uk-UA"/>
        </w:rPr>
        <w:t>ю</w:t>
      </w:r>
      <w:r w:rsidR="007102AD" w:rsidRPr="007E3C36">
        <w:rPr>
          <w:sz w:val="28"/>
          <w:szCs w:val="28"/>
          <w:lang w:val="uk-UA"/>
        </w:rPr>
        <w:t xml:space="preserve"> відсутност</w:t>
      </w:r>
      <w:r w:rsidRPr="007E3C36">
        <w:rPr>
          <w:sz w:val="28"/>
          <w:szCs w:val="28"/>
          <w:lang w:val="uk-UA"/>
        </w:rPr>
        <w:t xml:space="preserve">і здобувачів освіти на заняттях та </w:t>
      </w:r>
      <w:r w:rsidR="007102AD" w:rsidRPr="007E3C36">
        <w:rPr>
          <w:sz w:val="28"/>
          <w:szCs w:val="28"/>
          <w:lang w:val="uk-UA"/>
        </w:rPr>
        <w:t>здійсню</w:t>
      </w:r>
      <w:r w:rsidRPr="007E3C36">
        <w:rPr>
          <w:sz w:val="28"/>
          <w:szCs w:val="28"/>
          <w:lang w:val="uk-UA"/>
        </w:rPr>
        <w:t>вати</w:t>
      </w:r>
      <w:r w:rsidR="007102AD" w:rsidRPr="007E3C36">
        <w:rPr>
          <w:sz w:val="28"/>
          <w:szCs w:val="28"/>
          <w:lang w:val="uk-UA"/>
        </w:rPr>
        <w:t xml:space="preserve"> аналіз причин їхньої відсутності.</w:t>
      </w:r>
    </w:p>
    <w:p w:rsidR="00F164E8" w:rsidRPr="007E3C36" w:rsidRDefault="009D2D77" w:rsidP="00F164E8">
      <w:pPr>
        <w:shd w:val="clear" w:color="auto" w:fill="FFFFFF"/>
        <w:ind w:firstLine="567"/>
        <w:jc w:val="both"/>
        <w:rPr>
          <w:sz w:val="28"/>
          <w:szCs w:val="28"/>
          <w:lang w:eastAsia="uk-UA"/>
        </w:rPr>
      </w:pPr>
      <w:r w:rsidRPr="007E3C36">
        <w:rPr>
          <w:sz w:val="28"/>
          <w:szCs w:val="28"/>
          <w:lang w:val="uk-UA" w:eastAsia="uk-UA"/>
        </w:rPr>
        <w:t>4</w:t>
      </w:r>
      <w:r w:rsidR="00F164E8" w:rsidRPr="007E3C36">
        <w:rPr>
          <w:sz w:val="28"/>
          <w:szCs w:val="28"/>
          <w:lang w:eastAsia="uk-UA"/>
        </w:rPr>
        <w:t>. Контроль за виконанням наказу залишаю за собою.</w:t>
      </w:r>
    </w:p>
    <w:p w:rsidR="00F164E8" w:rsidRPr="00C6567F" w:rsidRDefault="00F164E8" w:rsidP="00F164E8">
      <w:pPr>
        <w:jc w:val="both"/>
        <w:rPr>
          <w:sz w:val="20"/>
          <w:szCs w:val="20"/>
          <w:lang w:val="uk-UA"/>
        </w:rPr>
      </w:pPr>
    </w:p>
    <w:p w:rsidR="00F164E8" w:rsidRPr="00F0719A" w:rsidRDefault="00F164E8" w:rsidP="00F164E8">
      <w:pPr>
        <w:ind w:left="732" w:firstLine="348"/>
        <w:jc w:val="both"/>
        <w:rPr>
          <w:szCs w:val="28"/>
          <w:lang w:val="uk-UA"/>
        </w:rPr>
      </w:pPr>
      <w:r w:rsidRPr="00F0719A">
        <w:rPr>
          <w:sz w:val="28"/>
          <w:szCs w:val="28"/>
        </w:rPr>
        <w:t>Директор школи</w:t>
      </w:r>
      <w:r w:rsidRPr="00F0719A">
        <w:rPr>
          <w:sz w:val="28"/>
          <w:szCs w:val="28"/>
        </w:rPr>
        <w:tab/>
      </w:r>
      <w:r w:rsidRPr="00F0719A">
        <w:rPr>
          <w:sz w:val="28"/>
          <w:szCs w:val="28"/>
        </w:rPr>
        <w:tab/>
      </w:r>
      <w:r w:rsidRPr="00F0719A">
        <w:rPr>
          <w:sz w:val="28"/>
          <w:szCs w:val="28"/>
        </w:rPr>
        <w:tab/>
      </w:r>
      <w:r w:rsidRPr="00F0719A">
        <w:rPr>
          <w:sz w:val="28"/>
          <w:szCs w:val="28"/>
        </w:rPr>
        <w:tab/>
      </w:r>
      <w:r w:rsidRPr="00F0719A">
        <w:rPr>
          <w:sz w:val="28"/>
          <w:szCs w:val="28"/>
        </w:rPr>
        <w:tab/>
      </w:r>
      <w:r w:rsidRPr="00F0719A">
        <w:rPr>
          <w:sz w:val="28"/>
          <w:szCs w:val="28"/>
        </w:rPr>
        <w:tab/>
      </w:r>
      <w:r w:rsidRPr="00F0719A">
        <w:rPr>
          <w:sz w:val="28"/>
          <w:szCs w:val="28"/>
          <w:lang w:val="uk-UA"/>
        </w:rPr>
        <w:t>М.КРИВОРУЧКО</w:t>
      </w:r>
    </w:p>
    <w:p w:rsidR="00F164E8" w:rsidRDefault="00F164E8" w:rsidP="00F164E8">
      <w:pPr>
        <w:jc w:val="right"/>
        <w:rPr>
          <w:sz w:val="28"/>
          <w:szCs w:val="28"/>
          <w:lang w:val="uk-UA"/>
        </w:rPr>
      </w:pPr>
    </w:p>
    <w:p w:rsidR="00F164E8" w:rsidRDefault="00F164E8" w:rsidP="00F164E8">
      <w:pPr>
        <w:jc w:val="right"/>
        <w:rPr>
          <w:sz w:val="28"/>
          <w:szCs w:val="28"/>
          <w:lang w:val="uk-UA"/>
        </w:rPr>
      </w:pPr>
    </w:p>
    <w:p w:rsidR="00F164E8" w:rsidRPr="0096453D" w:rsidRDefault="00F164E8" w:rsidP="00F164E8">
      <w:pPr>
        <w:jc w:val="right"/>
        <w:rPr>
          <w:i/>
          <w:sz w:val="28"/>
          <w:szCs w:val="28"/>
          <w:lang w:val="uk-UA"/>
        </w:rPr>
      </w:pPr>
      <w:r w:rsidRPr="0096453D">
        <w:rPr>
          <w:i/>
          <w:sz w:val="28"/>
          <w:szCs w:val="28"/>
          <w:lang w:val="uk-UA"/>
        </w:rPr>
        <w:t>З наказом ознайомлені та згідні:</w:t>
      </w:r>
    </w:p>
    <w:p w:rsidR="00F164E8" w:rsidRPr="0096453D" w:rsidRDefault="00F164E8" w:rsidP="00F164E8">
      <w:pPr>
        <w:ind w:firstLine="5040"/>
        <w:rPr>
          <w:sz w:val="10"/>
          <w:lang w:val="uk-UA"/>
        </w:rPr>
      </w:pPr>
    </w:p>
    <w:p w:rsidR="00F164E8" w:rsidRPr="0096453D" w:rsidRDefault="00F164E8" w:rsidP="00F164E8">
      <w:pPr>
        <w:ind w:left="360" w:right="-261" w:firstLine="4680"/>
        <w:jc w:val="both"/>
        <w:rPr>
          <w:sz w:val="28"/>
          <w:szCs w:val="28"/>
          <w:u w:val="single"/>
          <w:lang w:val="uk-UA"/>
        </w:rPr>
      </w:pPr>
      <w:r w:rsidRPr="0096453D">
        <w:rPr>
          <w:sz w:val="10"/>
          <w:lang w:val="uk-UA"/>
        </w:rPr>
        <w:tab/>
      </w:r>
      <w:r w:rsidRPr="0096453D">
        <w:rPr>
          <w:sz w:val="10"/>
          <w:lang w:val="uk-UA"/>
        </w:rPr>
        <w:tab/>
      </w:r>
      <w:r w:rsidRPr="0096453D">
        <w:rPr>
          <w:sz w:val="10"/>
          <w:lang w:val="uk-UA"/>
        </w:rPr>
        <w:tab/>
      </w:r>
      <w:r w:rsidRPr="0096453D">
        <w:rPr>
          <w:sz w:val="10"/>
          <w:lang w:val="uk-UA"/>
        </w:rPr>
        <w:tab/>
      </w:r>
      <w:r w:rsidRPr="0096453D">
        <w:rPr>
          <w:sz w:val="10"/>
          <w:lang w:val="uk-UA"/>
        </w:rPr>
        <w:tab/>
      </w:r>
      <w:r w:rsidRPr="0096453D">
        <w:rPr>
          <w:sz w:val="10"/>
          <w:lang w:val="uk-UA"/>
        </w:rPr>
        <w:tab/>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sz w:val="28"/>
          <w:szCs w:val="28"/>
          <w:lang w:val="uk-UA"/>
        </w:rPr>
        <w:t xml:space="preserve"> Калашник Т.С.</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F164E8" w:rsidRPr="00032486" w:rsidRDefault="00F164E8" w:rsidP="00F164E8">
      <w:pPr>
        <w:ind w:left="360" w:right="-261" w:firstLine="4680"/>
        <w:jc w:val="both"/>
        <w:rPr>
          <w:sz w:val="28"/>
          <w:szCs w:val="28"/>
          <w:lang w:val="uk-UA"/>
        </w:rPr>
      </w:pPr>
      <w:r>
        <w:rPr>
          <w:sz w:val="28"/>
          <w:szCs w:val="28"/>
          <w:lang w:val="uk-UA"/>
        </w:rPr>
        <w:t>Онопрієнко В.О</w:t>
      </w:r>
      <w:r w:rsidRPr="00032486">
        <w:rPr>
          <w:sz w:val="28"/>
          <w:szCs w:val="28"/>
          <w:lang w:val="uk-UA"/>
        </w:rPr>
        <w:t>.</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F164E8" w:rsidRPr="00032486" w:rsidRDefault="00F164E8" w:rsidP="00F164E8">
      <w:pPr>
        <w:ind w:left="360" w:firstLine="4680"/>
        <w:jc w:val="both"/>
        <w:rPr>
          <w:sz w:val="28"/>
          <w:szCs w:val="28"/>
          <w:lang w:val="uk-UA"/>
        </w:rPr>
      </w:pPr>
      <w:r>
        <w:rPr>
          <w:sz w:val="28"/>
          <w:szCs w:val="28"/>
          <w:lang w:val="uk-UA"/>
        </w:rPr>
        <w:t>Рахуба О.В.</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F164E8" w:rsidRDefault="00FD688A" w:rsidP="00F164E8">
      <w:pPr>
        <w:ind w:left="3420" w:firstLine="1620"/>
        <w:jc w:val="both"/>
        <w:rPr>
          <w:sz w:val="28"/>
          <w:szCs w:val="28"/>
          <w:u w:val="single"/>
          <w:lang w:val="uk-UA"/>
        </w:rPr>
      </w:pPr>
      <w:r>
        <w:rPr>
          <w:sz w:val="28"/>
          <w:szCs w:val="28"/>
          <w:lang w:val="uk-UA"/>
        </w:rPr>
        <w:t>Ткаченко О.П.</w:t>
      </w:r>
      <w:r w:rsidR="00F164E8">
        <w:rPr>
          <w:sz w:val="28"/>
          <w:szCs w:val="28"/>
          <w:u w:val="single"/>
          <w:lang w:val="uk-UA"/>
        </w:rPr>
        <w:tab/>
      </w:r>
      <w:r w:rsidR="00F164E8">
        <w:rPr>
          <w:sz w:val="28"/>
          <w:szCs w:val="28"/>
          <w:u w:val="single"/>
          <w:lang w:val="uk-UA"/>
        </w:rPr>
        <w:tab/>
      </w:r>
      <w:r w:rsidR="00F164E8">
        <w:rPr>
          <w:sz w:val="28"/>
          <w:szCs w:val="28"/>
          <w:u w:val="single"/>
          <w:lang w:val="uk-UA"/>
        </w:rPr>
        <w:tab/>
      </w:r>
      <w:r w:rsidR="00F164E8">
        <w:rPr>
          <w:sz w:val="28"/>
          <w:szCs w:val="28"/>
          <w:u w:val="single"/>
          <w:lang w:val="uk-UA"/>
        </w:rPr>
        <w:tab/>
      </w:r>
    </w:p>
    <w:p w:rsidR="00FD688A" w:rsidRDefault="00FD688A" w:rsidP="00F164E8">
      <w:pPr>
        <w:ind w:left="3420" w:firstLine="1620"/>
        <w:jc w:val="both"/>
        <w:rPr>
          <w:sz w:val="28"/>
          <w:szCs w:val="28"/>
          <w:lang w:val="uk-UA"/>
        </w:rPr>
      </w:pPr>
    </w:p>
    <w:p w:rsidR="002C4308" w:rsidRDefault="002C4308" w:rsidP="00880F2C">
      <w:pPr>
        <w:shd w:val="clear" w:color="auto" w:fill="FFFFFF"/>
        <w:ind w:firstLine="567"/>
        <w:jc w:val="both"/>
        <w:rPr>
          <w:sz w:val="28"/>
          <w:szCs w:val="28"/>
          <w:lang w:val="uk-UA" w:eastAsia="uk-UA"/>
        </w:rPr>
      </w:pPr>
    </w:p>
    <w:p w:rsidR="004A50DB" w:rsidRDefault="004A50DB" w:rsidP="000856EE">
      <w:pPr>
        <w:spacing w:after="200" w:line="276" w:lineRule="auto"/>
        <w:rPr>
          <w:b/>
          <w:sz w:val="28"/>
          <w:szCs w:val="28"/>
          <w:highlight w:val="white"/>
        </w:rPr>
      </w:pPr>
      <w:bookmarkStart w:id="0" w:name="_GoBack"/>
      <w:bookmarkEnd w:id="0"/>
    </w:p>
    <w:sectPr w:rsidR="004A50DB" w:rsidSect="000856EE">
      <w:pgSz w:w="11906" w:h="16838"/>
      <w:pgMar w:top="425" w:right="141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valdi">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A3F4C"/>
    <w:multiLevelType w:val="hybridMultilevel"/>
    <w:tmpl w:val="2CF62242"/>
    <w:lvl w:ilvl="0" w:tplc="04964AD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C0E87"/>
    <w:multiLevelType w:val="hybridMultilevel"/>
    <w:tmpl w:val="FF9805FE"/>
    <w:lvl w:ilvl="0" w:tplc="82A6BC7A">
      <w:start w:val="1"/>
      <w:numFmt w:val="decimal"/>
      <w:lvlText w:val="%1."/>
      <w:lvlJc w:val="left"/>
      <w:pPr>
        <w:tabs>
          <w:tab w:val="num" w:pos="1260"/>
        </w:tabs>
        <w:ind w:left="1260" w:hanging="360"/>
      </w:pPr>
      <w:rPr>
        <w:rFonts w:hint="default"/>
        <w:color w:val="auto"/>
        <w:sz w:val="28"/>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2">
    <w:nsid w:val="218B0EF6"/>
    <w:multiLevelType w:val="multilevel"/>
    <w:tmpl w:val="50BEF30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
    <w:nsid w:val="25C65181"/>
    <w:multiLevelType w:val="multilevel"/>
    <w:tmpl w:val="FD74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CC2100"/>
    <w:multiLevelType w:val="multilevel"/>
    <w:tmpl w:val="296EB9EA"/>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5">
    <w:nsid w:val="45EF1DAF"/>
    <w:multiLevelType w:val="hybridMultilevel"/>
    <w:tmpl w:val="027CC852"/>
    <w:lvl w:ilvl="0" w:tplc="04220011">
      <w:start w:val="1"/>
      <w:numFmt w:val="decimal"/>
      <w:lvlText w:val="%1)"/>
      <w:lvlJc w:val="left"/>
      <w:pPr>
        <w:tabs>
          <w:tab w:val="num" w:pos="1260"/>
        </w:tabs>
        <w:ind w:left="1260" w:hanging="360"/>
      </w:pPr>
      <w:rPr>
        <w:rFonts w:hint="default"/>
        <w:color w:val="auto"/>
        <w:sz w:val="28"/>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6">
    <w:nsid w:val="49CF5BD7"/>
    <w:multiLevelType w:val="multilevel"/>
    <w:tmpl w:val="FD74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4C7608"/>
    <w:multiLevelType w:val="hybridMultilevel"/>
    <w:tmpl w:val="C04801D8"/>
    <w:lvl w:ilvl="0" w:tplc="04220001">
      <w:start w:val="1"/>
      <w:numFmt w:val="bullet"/>
      <w:lvlText w:val=""/>
      <w:lvlJc w:val="left"/>
      <w:pPr>
        <w:tabs>
          <w:tab w:val="num" w:pos="1260"/>
        </w:tabs>
        <w:ind w:left="1260" w:hanging="360"/>
      </w:pPr>
      <w:rPr>
        <w:rFonts w:ascii="Symbol" w:hAnsi="Symbol" w:hint="default"/>
        <w:color w:val="auto"/>
        <w:sz w:val="28"/>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num w:numId="1">
    <w:abstractNumId w:val="1"/>
  </w:num>
  <w:num w:numId="2">
    <w:abstractNumId w:val="7"/>
  </w:num>
  <w:num w:numId="3">
    <w:abstractNumId w:val="5"/>
  </w:num>
  <w:num w:numId="4">
    <w:abstractNumId w:val="3"/>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EB"/>
    <w:rsid w:val="000856EE"/>
    <w:rsid w:val="00090041"/>
    <w:rsid w:val="00103BEB"/>
    <w:rsid w:val="00151306"/>
    <w:rsid w:val="00164541"/>
    <w:rsid w:val="001645A0"/>
    <w:rsid w:val="00171A2D"/>
    <w:rsid w:val="001A4FA4"/>
    <w:rsid w:val="001B5DCF"/>
    <w:rsid w:val="001E065D"/>
    <w:rsid w:val="001E31F9"/>
    <w:rsid w:val="001F51D8"/>
    <w:rsid w:val="002130C7"/>
    <w:rsid w:val="00231422"/>
    <w:rsid w:val="00234FC3"/>
    <w:rsid w:val="0023659B"/>
    <w:rsid w:val="00273FC5"/>
    <w:rsid w:val="002B2D81"/>
    <w:rsid w:val="002C4308"/>
    <w:rsid w:val="00314704"/>
    <w:rsid w:val="00322EE2"/>
    <w:rsid w:val="003417BB"/>
    <w:rsid w:val="00353045"/>
    <w:rsid w:val="0037458E"/>
    <w:rsid w:val="003B4185"/>
    <w:rsid w:val="003C2342"/>
    <w:rsid w:val="0040216E"/>
    <w:rsid w:val="004218C1"/>
    <w:rsid w:val="00447711"/>
    <w:rsid w:val="004A50DB"/>
    <w:rsid w:val="004A62F4"/>
    <w:rsid w:val="004E675F"/>
    <w:rsid w:val="004F0E06"/>
    <w:rsid w:val="004F755C"/>
    <w:rsid w:val="00523D7A"/>
    <w:rsid w:val="0059226B"/>
    <w:rsid w:val="00596308"/>
    <w:rsid w:val="005A675D"/>
    <w:rsid w:val="005B6D1E"/>
    <w:rsid w:val="005C59D3"/>
    <w:rsid w:val="005D0487"/>
    <w:rsid w:val="005F594D"/>
    <w:rsid w:val="005F6A97"/>
    <w:rsid w:val="00611C1A"/>
    <w:rsid w:val="00642876"/>
    <w:rsid w:val="00661899"/>
    <w:rsid w:val="00672D25"/>
    <w:rsid w:val="006C0654"/>
    <w:rsid w:val="006E61B4"/>
    <w:rsid w:val="006F20D7"/>
    <w:rsid w:val="007102AD"/>
    <w:rsid w:val="00736859"/>
    <w:rsid w:val="00765338"/>
    <w:rsid w:val="007661E7"/>
    <w:rsid w:val="007E3C36"/>
    <w:rsid w:val="007F1A65"/>
    <w:rsid w:val="007F1AAF"/>
    <w:rsid w:val="007F5F74"/>
    <w:rsid w:val="00800FEF"/>
    <w:rsid w:val="00806D9A"/>
    <w:rsid w:val="008100E9"/>
    <w:rsid w:val="00817DB5"/>
    <w:rsid w:val="00824ACF"/>
    <w:rsid w:val="0083140A"/>
    <w:rsid w:val="00842705"/>
    <w:rsid w:val="008503E0"/>
    <w:rsid w:val="00880F2C"/>
    <w:rsid w:val="00897DDF"/>
    <w:rsid w:val="008A20AD"/>
    <w:rsid w:val="008A22C7"/>
    <w:rsid w:val="008C01E3"/>
    <w:rsid w:val="008C3AA5"/>
    <w:rsid w:val="008E6E62"/>
    <w:rsid w:val="008F0C64"/>
    <w:rsid w:val="00902351"/>
    <w:rsid w:val="00916F4F"/>
    <w:rsid w:val="00922A35"/>
    <w:rsid w:val="00923831"/>
    <w:rsid w:val="009351FC"/>
    <w:rsid w:val="009438FD"/>
    <w:rsid w:val="00946E64"/>
    <w:rsid w:val="0096308D"/>
    <w:rsid w:val="0097025B"/>
    <w:rsid w:val="009D2D77"/>
    <w:rsid w:val="00A103A1"/>
    <w:rsid w:val="00A15384"/>
    <w:rsid w:val="00A174D0"/>
    <w:rsid w:val="00A319BF"/>
    <w:rsid w:val="00A422CF"/>
    <w:rsid w:val="00A43DCB"/>
    <w:rsid w:val="00A55F92"/>
    <w:rsid w:val="00A85537"/>
    <w:rsid w:val="00A96C7D"/>
    <w:rsid w:val="00AA09E0"/>
    <w:rsid w:val="00AA283B"/>
    <w:rsid w:val="00AC0D7C"/>
    <w:rsid w:val="00AD0DE0"/>
    <w:rsid w:val="00AE13DF"/>
    <w:rsid w:val="00AE7225"/>
    <w:rsid w:val="00AF7ABB"/>
    <w:rsid w:val="00BC5A34"/>
    <w:rsid w:val="00C06DCF"/>
    <w:rsid w:val="00C16207"/>
    <w:rsid w:val="00C41EB2"/>
    <w:rsid w:val="00C61395"/>
    <w:rsid w:val="00C852E7"/>
    <w:rsid w:val="00C8647E"/>
    <w:rsid w:val="00CD4E70"/>
    <w:rsid w:val="00CD5BE0"/>
    <w:rsid w:val="00D019C7"/>
    <w:rsid w:val="00D20B30"/>
    <w:rsid w:val="00D77615"/>
    <w:rsid w:val="00D829C1"/>
    <w:rsid w:val="00D86210"/>
    <w:rsid w:val="00DB2B06"/>
    <w:rsid w:val="00DC389F"/>
    <w:rsid w:val="00DD032C"/>
    <w:rsid w:val="00DD4F45"/>
    <w:rsid w:val="00DE1387"/>
    <w:rsid w:val="00EB646C"/>
    <w:rsid w:val="00F03CEB"/>
    <w:rsid w:val="00F0719A"/>
    <w:rsid w:val="00F164E8"/>
    <w:rsid w:val="00F403E5"/>
    <w:rsid w:val="00F441C8"/>
    <w:rsid w:val="00F53570"/>
    <w:rsid w:val="00F8218A"/>
    <w:rsid w:val="00FA6EFE"/>
    <w:rsid w:val="00FD688A"/>
    <w:rsid w:val="00FF56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BDF78-0A7A-4489-BEAA-624A250A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BE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03BEB"/>
    <w:pPr>
      <w:keepNext/>
      <w:ind w:firstLine="708"/>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BEB"/>
    <w:rPr>
      <w:rFonts w:ascii="Times New Roman" w:eastAsia="Times New Roman" w:hAnsi="Times New Roman" w:cs="Times New Roman"/>
      <w:sz w:val="28"/>
      <w:szCs w:val="24"/>
      <w:lang w:eastAsia="ru-RU"/>
    </w:rPr>
  </w:style>
  <w:style w:type="character" w:styleId="a3">
    <w:name w:val="Hyperlink"/>
    <w:rsid w:val="00103BEB"/>
    <w:rPr>
      <w:color w:val="0000FF"/>
      <w:u w:val="single"/>
    </w:rPr>
  </w:style>
  <w:style w:type="paragraph" w:customStyle="1" w:styleId="11">
    <w:name w:val="Обычный1"/>
    <w:rsid w:val="00103BEB"/>
    <w:pPr>
      <w:spacing w:after="0" w:line="240" w:lineRule="auto"/>
    </w:pPr>
    <w:rPr>
      <w:rFonts w:ascii="Times New Roman" w:eastAsia="Times New Roman" w:hAnsi="Times New Roman" w:cs="Times New Roman"/>
      <w:snapToGrid w:val="0"/>
      <w:sz w:val="20"/>
      <w:szCs w:val="20"/>
      <w:lang w:val="ru-RU" w:eastAsia="ru-RU"/>
    </w:rPr>
  </w:style>
  <w:style w:type="paragraph" w:styleId="a4">
    <w:name w:val="Normal (Web)"/>
    <w:basedOn w:val="a"/>
    <w:uiPriority w:val="99"/>
    <w:unhideWhenUsed/>
    <w:rsid w:val="00897DDF"/>
    <w:pPr>
      <w:spacing w:before="100" w:beforeAutospacing="1" w:after="100" w:afterAutospacing="1"/>
    </w:pPr>
    <w:rPr>
      <w:lang w:val="uk-UA" w:eastAsia="uk-UA"/>
    </w:rPr>
  </w:style>
  <w:style w:type="character" w:customStyle="1" w:styleId="apple-tab-span">
    <w:name w:val="apple-tab-span"/>
    <w:basedOn w:val="a0"/>
    <w:rsid w:val="00897DDF"/>
  </w:style>
  <w:style w:type="paragraph" w:styleId="a5">
    <w:name w:val="Balloon Text"/>
    <w:basedOn w:val="a"/>
    <w:link w:val="a6"/>
    <w:uiPriority w:val="99"/>
    <w:semiHidden/>
    <w:unhideWhenUsed/>
    <w:rsid w:val="00A103A1"/>
    <w:rPr>
      <w:rFonts w:ascii="Segoe UI" w:hAnsi="Segoe UI" w:cs="Segoe UI"/>
      <w:sz w:val="18"/>
      <w:szCs w:val="18"/>
    </w:rPr>
  </w:style>
  <w:style w:type="character" w:customStyle="1" w:styleId="a6">
    <w:name w:val="Текст выноски Знак"/>
    <w:basedOn w:val="a0"/>
    <w:link w:val="a5"/>
    <w:uiPriority w:val="99"/>
    <w:semiHidden/>
    <w:rsid w:val="00A103A1"/>
    <w:rPr>
      <w:rFonts w:ascii="Segoe UI" w:eastAsia="Times New Roman" w:hAnsi="Segoe UI" w:cs="Segoe UI"/>
      <w:sz w:val="18"/>
      <w:szCs w:val="18"/>
      <w:lang w:val="ru-RU" w:eastAsia="ru-RU"/>
    </w:rPr>
  </w:style>
  <w:style w:type="paragraph" w:customStyle="1" w:styleId="12">
    <w:name w:val="Абзац списка1"/>
    <w:basedOn w:val="a"/>
    <w:rsid w:val="00447711"/>
    <w:pPr>
      <w:spacing w:after="160" w:line="276" w:lineRule="auto"/>
      <w:ind w:left="720"/>
      <w:contextualSpacing/>
    </w:pPr>
    <w:rPr>
      <w:rFonts w:ascii="Calibri" w:hAnsi="Calibri"/>
      <w:sz w:val="21"/>
      <w:szCs w:val="21"/>
      <w:lang w:eastAsia="en-US"/>
    </w:rPr>
  </w:style>
  <w:style w:type="paragraph" w:customStyle="1" w:styleId="4">
    <w:name w:val="4. Документ для вивчення"/>
    <w:basedOn w:val="a"/>
    <w:rsid w:val="00447711"/>
    <w:pPr>
      <w:widowControl w:val="0"/>
      <w:spacing w:before="120" w:line="360" w:lineRule="auto"/>
      <w:ind w:left="454"/>
    </w:pPr>
    <w:rPr>
      <w:rFonts w:eastAsia="Calibri"/>
      <w:i/>
      <w:color w:val="00B050"/>
      <w:sz w:val="18"/>
      <w:lang w:val="uk-UA" w:eastAsia="uk-UA"/>
    </w:rPr>
  </w:style>
  <w:style w:type="paragraph" w:styleId="a7">
    <w:name w:val="List Paragraph"/>
    <w:basedOn w:val="a"/>
    <w:uiPriority w:val="34"/>
    <w:qFormat/>
    <w:rsid w:val="001A4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0771">
      <w:bodyDiv w:val="1"/>
      <w:marLeft w:val="0"/>
      <w:marRight w:val="0"/>
      <w:marTop w:val="0"/>
      <w:marBottom w:val="0"/>
      <w:divBdr>
        <w:top w:val="none" w:sz="0" w:space="0" w:color="auto"/>
        <w:left w:val="none" w:sz="0" w:space="0" w:color="auto"/>
        <w:bottom w:val="none" w:sz="0" w:space="0" w:color="auto"/>
        <w:right w:val="none" w:sz="0" w:space="0" w:color="auto"/>
      </w:divBdr>
    </w:div>
    <w:div w:id="1201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poryadku-provedennya-monitoringu-yakosti-osviti-zareyestrovanij-u-ministerstvi-yusticiyi-ukrayini-vid-10-lyutogo-2020-roku-15434437" TargetMode="External"/><Relationship Id="rId3" Type="http://schemas.openxmlformats.org/officeDocument/2006/relationships/settings" Target="settings.xml"/><Relationship Id="rId7" Type="http://schemas.openxmlformats.org/officeDocument/2006/relationships/hyperlink" Target="mailto:school7knj@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10078</Words>
  <Characters>5746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Maryana</cp:lastModifiedBy>
  <cp:revision>58</cp:revision>
  <cp:lastPrinted>2022-04-18T12:26:00Z</cp:lastPrinted>
  <dcterms:created xsi:type="dcterms:W3CDTF">2022-04-14T12:28:00Z</dcterms:created>
  <dcterms:modified xsi:type="dcterms:W3CDTF">2022-04-18T12:28:00Z</dcterms:modified>
</cp:coreProperties>
</file>