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b/>
          <w:sz w:val="28"/>
          <w:szCs w:val="28"/>
          <w:lang w:val="uk-UA"/>
        </w:rPr>
        <w:t>Патріотичне виховання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Мета патріотичного виховання конкретизується через систему таких виховних завдань: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- 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- виховання поваги до Конституції України, Законів України, державної символіки;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- підвищення престижу військової служби як виду державної служби;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- визнання й забезпечення прав дитини як найвищої цінності держави і суспільства;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- усвідомлення взаємозв’язку між індивідуальною свободою, правами людини та її патріотичною відповідальністю;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етнічної та національної самосвідомості, любові до рідної землі, держави, родини, народу; 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визнання духовної єдності населення усіх регіонів України, спільності його культурної спадщини та майбутнього;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толерантного ставлення до інших народів, культур 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і традицій;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утвердження гуманістичної моральності як базової основи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 xml:space="preserve">громадянського суспільства; 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 xml:space="preserve">- культивування кращих рис української ментальності – працелюбності, 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свободи, справедливості, доброти, чесності, бережного ставлення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до природи;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мовної культури, оволодіння і вживання 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української мови як духовного коду нації;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 xml:space="preserve">спонукання зростаючої особистості до активної протидії 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>аморальності, правопорушенням, шовінізму, фашизму.</w:t>
      </w: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49A5" w:rsidRPr="004C49A5" w:rsidRDefault="004C49A5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49A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</w:p>
    <w:p w:rsidR="004E22DF" w:rsidRPr="004C49A5" w:rsidRDefault="004E22DF" w:rsidP="004C49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E22DF" w:rsidRPr="004C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1C"/>
    <w:rsid w:val="004C49A5"/>
    <w:rsid w:val="004E22DF"/>
    <w:rsid w:val="006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>diakov.net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2020-11-20T16:12:00Z</dcterms:created>
  <dcterms:modified xsi:type="dcterms:W3CDTF">2020-11-20T16:14:00Z</dcterms:modified>
</cp:coreProperties>
</file>